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80E0" w14:textId="77777777" w:rsidR="00554655" w:rsidRDefault="0044766E" w:rsidP="00577D01">
      <w:pPr>
        <w:pStyle w:val="Enttegche"/>
        <w:spacing w:before="120" w:after="120"/>
        <w:jc w:val="center"/>
      </w:pPr>
      <w:bookmarkStart w:id="0" w:name="_Toc526222885"/>
      <w:bookmarkStart w:id="1" w:name="_Toc526222884"/>
      <w:bookmarkStart w:id="2" w:name="_Toc528740894"/>
      <w:bookmarkEnd w:id="0"/>
      <w:bookmarkEnd w:id="1"/>
      <w:bookmarkEnd w:id="2"/>
      <w:r>
        <w:rPr>
          <w:noProof/>
        </w:rPr>
        <w:drawing>
          <wp:inline distT="0" distB="0" distL="0" distR="0" wp14:anchorId="59D1BE61" wp14:editId="5E816C39">
            <wp:extent cx="2491740" cy="716276"/>
            <wp:effectExtent l="0" t="0" r="3810" b="7624"/>
            <wp:docPr id="1"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91740" cy="716276"/>
                    </a:xfrm>
                    <a:prstGeom prst="rect">
                      <a:avLst/>
                    </a:prstGeom>
                    <a:solidFill>
                      <a:srgbClr val="5B9BD5"/>
                    </a:solidFill>
                    <a:ln>
                      <a:noFill/>
                      <a:prstDash/>
                    </a:ln>
                  </pic:spPr>
                </pic:pic>
              </a:graphicData>
            </a:graphic>
          </wp:inline>
        </w:drawing>
      </w:r>
    </w:p>
    <w:p w14:paraId="456EDBEE" w14:textId="77777777" w:rsidR="00554655" w:rsidRDefault="00554655" w:rsidP="00577D01">
      <w:pPr>
        <w:pStyle w:val="RedaliaNormal"/>
        <w:spacing w:before="120" w:after="120"/>
        <w:jc w:val="center"/>
      </w:pPr>
    </w:p>
    <w:p w14:paraId="48F80909" w14:textId="77777777" w:rsidR="00554655" w:rsidRDefault="00554655" w:rsidP="00577D01">
      <w:pPr>
        <w:pStyle w:val="RedaliaNormal"/>
        <w:spacing w:before="120" w:after="120"/>
        <w:jc w:val="center"/>
      </w:pPr>
    </w:p>
    <w:p w14:paraId="6E7F745C" w14:textId="77777777" w:rsidR="00554655" w:rsidRDefault="0044766E" w:rsidP="00577D01">
      <w:pPr>
        <w:pStyle w:val="RedaliaTitredocument"/>
        <w:tabs>
          <w:tab w:val="clear" w:pos="8505"/>
        </w:tabs>
        <w:spacing w:before="120" w:after="120"/>
        <w:rPr>
          <w:sz w:val="32"/>
          <w:szCs w:val="16"/>
        </w:rPr>
      </w:pPr>
      <w:r>
        <w:rPr>
          <w:sz w:val="32"/>
          <w:szCs w:val="16"/>
        </w:rPr>
        <w:t>MARCHE DE FOURNITURES COURANTES</w:t>
      </w:r>
    </w:p>
    <w:p w14:paraId="2A9FE250" w14:textId="77777777" w:rsidR="00554655" w:rsidRDefault="00554655" w:rsidP="00577D01">
      <w:pPr>
        <w:pStyle w:val="RedaliaTitredocument"/>
        <w:spacing w:before="120" w:after="120"/>
        <w:rPr>
          <w:b w:val="0"/>
          <w:bCs/>
          <w:sz w:val="22"/>
          <w:szCs w:val="22"/>
        </w:rPr>
      </w:pPr>
    </w:p>
    <w:p w14:paraId="52B9D853" w14:textId="77777777" w:rsidR="00554655" w:rsidRDefault="00554655" w:rsidP="00577D01">
      <w:pPr>
        <w:pStyle w:val="RedaliaTitredocument"/>
        <w:spacing w:before="120" w:after="120"/>
        <w:rPr>
          <w:b w:val="0"/>
          <w:bCs/>
          <w:sz w:val="22"/>
          <w:szCs w:val="22"/>
        </w:rPr>
      </w:pPr>
    </w:p>
    <w:p w14:paraId="3EACCA02" w14:textId="77777777" w:rsidR="00554655" w:rsidRDefault="0044766E" w:rsidP="00577D01">
      <w:pPr>
        <w:pStyle w:val="RedaliaTitredocument"/>
        <w:spacing w:before="120" w:after="120"/>
        <w:rPr>
          <w:sz w:val="32"/>
          <w:szCs w:val="16"/>
        </w:rPr>
      </w:pPr>
      <w:r>
        <w:rPr>
          <w:sz w:val="32"/>
          <w:szCs w:val="16"/>
        </w:rPr>
        <w:t>Acte d’engagement</w:t>
      </w:r>
    </w:p>
    <w:p w14:paraId="05CE911C" w14:textId="77777777" w:rsidR="00554655" w:rsidRDefault="0044766E" w:rsidP="00577D01">
      <w:pPr>
        <w:pStyle w:val="RedaliaNormal"/>
        <w:spacing w:before="120" w:after="120"/>
        <w:jc w:val="center"/>
        <w:rPr>
          <w:b/>
          <w:bCs/>
          <w:sz w:val="32"/>
          <w:szCs w:val="28"/>
        </w:rPr>
      </w:pPr>
      <w:r>
        <w:rPr>
          <w:b/>
          <w:bCs/>
          <w:sz w:val="32"/>
          <w:szCs w:val="28"/>
        </w:rPr>
        <w:t>N°25-06</w:t>
      </w:r>
    </w:p>
    <w:p w14:paraId="60A1A59A" w14:textId="77777777" w:rsidR="00554655" w:rsidRDefault="00554655" w:rsidP="00577D01">
      <w:pPr>
        <w:pStyle w:val="RedaliaNormal"/>
        <w:spacing w:before="120" w:after="120"/>
        <w:jc w:val="center"/>
      </w:pPr>
    </w:p>
    <w:p w14:paraId="345AFB42" w14:textId="77777777" w:rsidR="00554655" w:rsidRDefault="00554655" w:rsidP="00577D01">
      <w:pPr>
        <w:pStyle w:val="RedaliaNormal"/>
        <w:spacing w:before="120" w:after="120"/>
        <w:jc w:val="center"/>
      </w:pPr>
    </w:p>
    <w:tbl>
      <w:tblPr>
        <w:tblW w:w="9166" w:type="dxa"/>
        <w:jc w:val="center"/>
        <w:tblLayout w:type="fixed"/>
        <w:tblCellMar>
          <w:left w:w="10" w:type="dxa"/>
          <w:right w:w="10" w:type="dxa"/>
        </w:tblCellMar>
        <w:tblLook w:val="04A0" w:firstRow="1" w:lastRow="0" w:firstColumn="1" w:lastColumn="0" w:noHBand="0" w:noVBand="1"/>
      </w:tblPr>
      <w:tblGrid>
        <w:gridCol w:w="9166"/>
      </w:tblGrid>
      <w:tr w:rsidR="00554655" w14:paraId="4AF2AA94" w14:textId="77777777">
        <w:trPr>
          <w:trHeight w:val="1003"/>
          <w:jc w:val="center"/>
        </w:trPr>
        <w:tc>
          <w:tcPr>
            <w:tcW w:w="9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5E58D" w14:textId="77777777" w:rsidR="00554655" w:rsidRDefault="0044766E" w:rsidP="00577D01">
            <w:pPr>
              <w:pStyle w:val="RedaliaNormal"/>
              <w:spacing w:before="120" w:after="120"/>
              <w:jc w:val="center"/>
              <w:rPr>
                <w:rFonts w:cs="Calibri"/>
                <w:b/>
                <w:bCs/>
                <w:sz w:val="32"/>
                <w:szCs w:val="28"/>
              </w:rPr>
            </w:pPr>
            <w:r>
              <w:rPr>
                <w:rFonts w:cs="Calibri"/>
                <w:b/>
                <w:bCs/>
                <w:sz w:val="32"/>
                <w:szCs w:val="28"/>
              </w:rPr>
              <w:t>Objet de la consultation :</w:t>
            </w:r>
          </w:p>
          <w:p w14:paraId="5D240C24" w14:textId="77777777" w:rsidR="00554655" w:rsidRDefault="0044766E" w:rsidP="00577D01">
            <w:pPr>
              <w:pStyle w:val="RedaliaNormal"/>
              <w:spacing w:before="120" w:after="120"/>
              <w:jc w:val="center"/>
              <w:rPr>
                <w:rFonts w:cs="Calibri"/>
                <w:sz w:val="32"/>
                <w:szCs w:val="28"/>
              </w:rPr>
            </w:pPr>
            <w:r>
              <w:rPr>
                <w:rFonts w:cs="Calibri"/>
                <w:sz w:val="32"/>
                <w:szCs w:val="28"/>
              </w:rPr>
              <w:t>Microscope optique et accessoires</w:t>
            </w:r>
          </w:p>
        </w:tc>
      </w:tr>
    </w:tbl>
    <w:p w14:paraId="5A86C003" w14:textId="77777777" w:rsidR="00554655" w:rsidRDefault="00554655" w:rsidP="00577D01">
      <w:pPr>
        <w:pStyle w:val="RedaliaNormal"/>
        <w:spacing w:before="120" w:after="120"/>
        <w:jc w:val="center"/>
      </w:pPr>
    </w:p>
    <w:p w14:paraId="7E812188" w14:textId="77777777" w:rsidR="00554655" w:rsidRDefault="00554655" w:rsidP="00577D01">
      <w:pPr>
        <w:pStyle w:val="RedaliaNormal"/>
        <w:spacing w:before="120" w:after="120"/>
        <w:jc w:val="center"/>
      </w:pPr>
    </w:p>
    <w:p w14:paraId="3AF05492" w14:textId="77777777" w:rsidR="00554655" w:rsidRDefault="0044766E" w:rsidP="00577D01">
      <w:pPr>
        <w:pStyle w:val="RedaliaNormal"/>
        <w:spacing w:before="120" w:after="120"/>
        <w:jc w:val="center"/>
        <w:rPr>
          <w:b/>
          <w:bCs/>
        </w:rPr>
      </w:pPr>
      <w:r>
        <w:rPr>
          <w:b/>
          <w:bCs/>
        </w:rPr>
        <w:t>Procédure adaptée – Articles R. 2123-1 à R. 2123-7 du Code de la commande publique</w:t>
      </w:r>
    </w:p>
    <w:p w14:paraId="30E929C0" w14:textId="77777777" w:rsidR="00554655" w:rsidRDefault="00554655" w:rsidP="00577D01">
      <w:pPr>
        <w:pStyle w:val="RedaliaNormal"/>
        <w:spacing w:before="120" w:after="120"/>
        <w:jc w:val="center"/>
      </w:pPr>
    </w:p>
    <w:p w14:paraId="7BF373E0" w14:textId="77777777" w:rsidR="00554655" w:rsidRDefault="00554655" w:rsidP="00577D01">
      <w:pPr>
        <w:pStyle w:val="RedaliaNormal"/>
        <w:spacing w:before="120" w:after="120"/>
        <w:jc w:val="center"/>
      </w:pPr>
    </w:p>
    <w:p w14:paraId="45B1635E" w14:textId="77777777" w:rsidR="00554655" w:rsidRDefault="0044766E" w:rsidP="00577D01">
      <w:pPr>
        <w:pStyle w:val="RdaliaTitredestableaux"/>
        <w:spacing w:before="120" w:after="120"/>
      </w:pPr>
      <w:r>
        <w:t>Acheteur :</w:t>
      </w:r>
    </w:p>
    <w:p w14:paraId="413DE4E4" w14:textId="77777777" w:rsidR="00554655" w:rsidRDefault="0044766E" w:rsidP="00577D01">
      <w:pPr>
        <w:pStyle w:val="RedaliaNormal"/>
        <w:spacing w:before="120" w:after="120"/>
        <w:jc w:val="center"/>
        <w:rPr>
          <w:b/>
          <w:bCs/>
        </w:rPr>
      </w:pPr>
      <w:r>
        <w:rPr>
          <w:b/>
          <w:bCs/>
        </w:rPr>
        <w:t>Université de Toulon</w:t>
      </w:r>
    </w:p>
    <w:p w14:paraId="7E82CD33" w14:textId="77777777" w:rsidR="00554655" w:rsidRDefault="0044766E" w:rsidP="00577D01">
      <w:pPr>
        <w:pStyle w:val="RedaliaNormal"/>
        <w:spacing w:before="120" w:after="120"/>
        <w:jc w:val="center"/>
      </w:pPr>
      <w:r>
        <w:t xml:space="preserve">  CS 60584   83041 TOULON Cedex 9</w:t>
      </w:r>
    </w:p>
    <w:p w14:paraId="7B071D94" w14:textId="77777777" w:rsidR="00554655" w:rsidRDefault="0044766E" w:rsidP="00577D01">
      <w:pPr>
        <w:pStyle w:val="RedaliaNormal"/>
        <w:spacing w:before="120" w:after="120"/>
        <w:jc w:val="center"/>
      </w:pPr>
      <w:r>
        <w:t>Tél. : +33 0494142688</w:t>
      </w:r>
    </w:p>
    <w:p w14:paraId="5B06A0F0" w14:textId="77777777" w:rsidR="00554655" w:rsidRDefault="00554655" w:rsidP="00577D01">
      <w:pPr>
        <w:pStyle w:val="RedaliaNormal"/>
        <w:spacing w:before="120" w:after="120"/>
        <w:jc w:val="center"/>
      </w:pPr>
    </w:p>
    <w:p w14:paraId="795C919B" w14:textId="77777777" w:rsidR="00554655" w:rsidRDefault="00554655" w:rsidP="00577D01">
      <w:pPr>
        <w:pStyle w:val="RedaliaNormal"/>
        <w:spacing w:before="120" w:after="120"/>
        <w:jc w:val="center"/>
      </w:pPr>
    </w:p>
    <w:p w14:paraId="3B959174" w14:textId="4D0A0EEF" w:rsidR="00E248B7" w:rsidRDefault="00E248B7" w:rsidP="00E248B7">
      <w:pPr>
        <w:pStyle w:val="RdaliaTitredestableaux"/>
        <w:spacing w:before="120" w:after="120"/>
      </w:pPr>
      <w:bookmarkStart w:id="3" w:name="_Hlk219205423"/>
      <w:bookmarkStart w:id="4" w:name="_Hlk223019569"/>
      <w:bookmarkStart w:id="5" w:name="_Hlk223537491"/>
      <w:r>
        <w:rPr>
          <w:sz w:val="32"/>
          <w:szCs w:val="28"/>
        </w:rPr>
        <w:t xml:space="preserve">Date limite de remise des offres : </w:t>
      </w:r>
      <w:r w:rsidR="00EE6706">
        <w:rPr>
          <w:sz w:val="32"/>
          <w:szCs w:val="28"/>
        </w:rPr>
        <w:t>13</w:t>
      </w:r>
      <w:r>
        <w:rPr>
          <w:sz w:val="32"/>
          <w:szCs w:val="28"/>
        </w:rPr>
        <w:t>/04/2026 à midi</w:t>
      </w:r>
    </w:p>
    <w:p w14:paraId="73F9D053" w14:textId="77777777" w:rsidR="00E248B7" w:rsidRDefault="00E248B7" w:rsidP="00E248B7">
      <w:pPr>
        <w:pStyle w:val="RdaliaTitredestableaux"/>
        <w:spacing w:before="120" w:after="120"/>
      </w:pPr>
    </w:p>
    <w:p w14:paraId="51BA0167" w14:textId="77777777" w:rsidR="00E248B7" w:rsidRDefault="00E248B7" w:rsidP="00E248B7">
      <w:pPr>
        <w:pStyle w:val="RdaliaTitredestableaux"/>
        <w:spacing w:before="120" w:after="120"/>
      </w:pPr>
    </w:p>
    <w:p w14:paraId="67D4B2FE" w14:textId="587DC7AF" w:rsidR="00E248B7" w:rsidRDefault="00E248B7" w:rsidP="00E248B7">
      <w:pPr>
        <w:spacing w:before="120" w:after="120"/>
        <w:jc w:val="both"/>
      </w:pPr>
      <w:r>
        <w:rPr>
          <w:sz w:val="24"/>
          <w:szCs w:val="24"/>
        </w:rPr>
        <w:t>Date limite pour modifier le DCE : </w:t>
      </w:r>
      <w:r w:rsidR="00EE6706">
        <w:rPr>
          <w:sz w:val="24"/>
          <w:szCs w:val="24"/>
        </w:rPr>
        <w:t>03</w:t>
      </w:r>
      <w:r>
        <w:rPr>
          <w:sz w:val="24"/>
          <w:szCs w:val="24"/>
        </w:rPr>
        <w:t>/0</w:t>
      </w:r>
      <w:r w:rsidR="00EE6706">
        <w:rPr>
          <w:sz w:val="24"/>
          <w:szCs w:val="24"/>
        </w:rPr>
        <w:t>4</w:t>
      </w:r>
      <w:r>
        <w:rPr>
          <w:sz w:val="24"/>
          <w:szCs w:val="24"/>
        </w:rPr>
        <w:t>/2026</w:t>
      </w:r>
    </w:p>
    <w:p w14:paraId="65E3ADA9" w14:textId="107BCA59" w:rsidR="00E248B7" w:rsidRDefault="00E248B7" w:rsidP="00E248B7">
      <w:pPr>
        <w:spacing w:before="120" w:after="120"/>
        <w:jc w:val="both"/>
      </w:pPr>
      <w:r>
        <w:rPr>
          <w:sz w:val="24"/>
          <w:szCs w:val="24"/>
        </w:rPr>
        <w:t>Date limite des questions des entreprises : </w:t>
      </w:r>
      <w:r>
        <w:rPr>
          <w:b/>
          <w:sz w:val="24"/>
          <w:szCs w:val="24"/>
        </w:rPr>
        <w:t xml:space="preserve"> </w:t>
      </w:r>
      <w:r w:rsidR="00EE6706">
        <w:rPr>
          <w:bCs/>
          <w:sz w:val="24"/>
          <w:szCs w:val="24"/>
        </w:rPr>
        <w:t>05</w:t>
      </w:r>
      <w:r>
        <w:rPr>
          <w:sz w:val="24"/>
          <w:szCs w:val="24"/>
        </w:rPr>
        <w:t>/04/2026</w:t>
      </w:r>
    </w:p>
    <w:p w14:paraId="6A8A221B" w14:textId="5B1A0394" w:rsidR="00E248B7" w:rsidRDefault="00E248B7" w:rsidP="00E248B7">
      <w:pPr>
        <w:spacing w:before="120" w:after="120"/>
        <w:rPr>
          <w:sz w:val="24"/>
          <w:szCs w:val="24"/>
        </w:rPr>
      </w:pPr>
      <w:r>
        <w:rPr>
          <w:sz w:val="24"/>
          <w:szCs w:val="24"/>
        </w:rPr>
        <w:t>Date limite pour répondre aux questions des entreprises : 0</w:t>
      </w:r>
      <w:r w:rsidR="00EE6706">
        <w:rPr>
          <w:sz w:val="24"/>
          <w:szCs w:val="24"/>
        </w:rPr>
        <w:t>7</w:t>
      </w:r>
      <w:r>
        <w:rPr>
          <w:sz w:val="24"/>
          <w:szCs w:val="24"/>
        </w:rPr>
        <w:t>/04/2026</w:t>
      </w:r>
      <w:bookmarkEnd w:id="3"/>
      <w:bookmarkEnd w:id="4"/>
    </w:p>
    <w:bookmarkEnd w:id="5"/>
    <w:p w14:paraId="0AEB1001" w14:textId="77777777" w:rsidR="00554655" w:rsidRDefault="00554655" w:rsidP="00577D01">
      <w:pPr>
        <w:pStyle w:val="RedaliaNormal"/>
        <w:spacing w:before="120" w:after="120"/>
      </w:pPr>
    </w:p>
    <w:p w14:paraId="76D1B5E6" w14:textId="77777777" w:rsidR="00554655" w:rsidRDefault="00554655" w:rsidP="00577D01">
      <w:pPr>
        <w:pStyle w:val="RedaliaNormal"/>
        <w:pageBreakBefore/>
        <w:spacing w:before="120" w:after="120"/>
      </w:pPr>
    </w:p>
    <w:p w14:paraId="663C39F4" w14:textId="77777777" w:rsidR="00554655" w:rsidRDefault="0044766E" w:rsidP="00577D01">
      <w:pPr>
        <w:pStyle w:val="RdaliaTitredossier"/>
        <w:spacing w:before="120" w:after="120"/>
      </w:pPr>
      <w:r>
        <w:t>Sommaire</w:t>
      </w:r>
    </w:p>
    <w:p w14:paraId="7EC91A4C" w14:textId="1EEB5ACE" w:rsidR="00EE6706" w:rsidRDefault="0044766E">
      <w:pPr>
        <w:pStyle w:val="TM1"/>
        <w:tabs>
          <w:tab w:val="left" w:pos="601"/>
        </w:tabs>
        <w:rPr>
          <w:rFonts w:asciiTheme="minorHAnsi" w:eastAsiaTheme="minorEastAsia" w:hAnsiTheme="minorHAnsi" w:cstheme="minorBidi"/>
          <w:b w:val="0"/>
          <w:noProof/>
          <w:kern w:val="0"/>
          <w:sz w:val="22"/>
          <w:szCs w:val="22"/>
        </w:rPr>
      </w:pPr>
      <w:r>
        <w:rPr>
          <w:b w:val="0"/>
          <w:kern w:val="0"/>
          <w:sz w:val="48"/>
        </w:rPr>
        <w:fldChar w:fldCharType="begin"/>
      </w:r>
      <w:r>
        <w:instrText xml:space="preserve"> TOC \o "1-3" \u \h </w:instrText>
      </w:r>
      <w:r>
        <w:rPr>
          <w:b w:val="0"/>
          <w:kern w:val="0"/>
          <w:sz w:val="48"/>
        </w:rPr>
        <w:fldChar w:fldCharType="separate"/>
      </w:r>
      <w:hyperlink w:anchor="_Toc224302065" w:history="1">
        <w:r w:rsidR="00EE6706" w:rsidRPr="00B31F40">
          <w:rPr>
            <w:rStyle w:val="Lienhypertexte"/>
            <w:noProof/>
          </w:rPr>
          <w:t>1.</w:t>
        </w:r>
        <w:r w:rsidR="00EE6706">
          <w:rPr>
            <w:rFonts w:asciiTheme="minorHAnsi" w:eastAsiaTheme="minorEastAsia" w:hAnsiTheme="minorHAnsi" w:cstheme="minorBidi"/>
            <w:b w:val="0"/>
            <w:noProof/>
            <w:kern w:val="0"/>
            <w:sz w:val="22"/>
            <w:szCs w:val="22"/>
          </w:rPr>
          <w:tab/>
        </w:r>
        <w:r w:rsidR="00EE6706" w:rsidRPr="00B31F40">
          <w:rPr>
            <w:rStyle w:val="Lienhypertexte"/>
            <w:noProof/>
          </w:rPr>
          <w:t>Objet du marché</w:t>
        </w:r>
        <w:r w:rsidR="00EE6706">
          <w:rPr>
            <w:noProof/>
          </w:rPr>
          <w:tab/>
        </w:r>
        <w:r w:rsidR="00EE6706">
          <w:rPr>
            <w:noProof/>
          </w:rPr>
          <w:fldChar w:fldCharType="begin"/>
        </w:r>
        <w:r w:rsidR="00EE6706">
          <w:rPr>
            <w:noProof/>
          </w:rPr>
          <w:instrText xml:space="preserve"> PAGEREF _Toc224302065 \h </w:instrText>
        </w:r>
        <w:r w:rsidR="00EE6706">
          <w:rPr>
            <w:noProof/>
          </w:rPr>
        </w:r>
        <w:r w:rsidR="00EE6706">
          <w:rPr>
            <w:noProof/>
          </w:rPr>
          <w:fldChar w:fldCharType="separate"/>
        </w:r>
        <w:r w:rsidR="00EE6706">
          <w:rPr>
            <w:noProof/>
          </w:rPr>
          <w:t>3</w:t>
        </w:r>
        <w:r w:rsidR="00EE6706">
          <w:rPr>
            <w:noProof/>
          </w:rPr>
          <w:fldChar w:fldCharType="end"/>
        </w:r>
      </w:hyperlink>
    </w:p>
    <w:p w14:paraId="0402CE06" w14:textId="1995F2FF" w:rsidR="00EE6706" w:rsidRDefault="00EE6706">
      <w:pPr>
        <w:pStyle w:val="TM2"/>
        <w:tabs>
          <w:tab w:val="left" w:pos="799"/>
        </w:tabs>
        <w:rPr>
          <w:rFonts w:asciiTheme="minorHAnsi" w:eastAsiaTheme="minorEastAsia" w:hAnsiTheme="minorHAnsi" w:cstheme="minorBidi"/>
          <w:noProof/>
          <w:szCs w:val="22"/>
        </w:rPr>
      </w:pPr>
      <w:hyperlink w:anchor="_Toc224302066" w:history="1">
        <w:r w:rsidRPr="00B31F40">
          <w:rPr>
            <w:rStyle w:val="Lienhypertexte"/>
            <w:noProof/>
          </w:rPr>
          <w:t>1.1</w:t>
        </w:r>
        <w:r>
          <w:rPr>
            <w:rFonts w:asciiTheme="minorHAnsi" w:eastAsiaTheme="minorEastAsia" w:hAnsiTheme="minorHAnsi" w:cstheme="minorBidi"/>
            <w:noProof/>
            <w:szCs w:val="22"/>
          </w:rPr>
          <w:tab/>
        </w:r>
        <w:r w:rsidRPr="00B31F40">
          <w:rPr>
            <w:rStyle w:val="Lienhypertexte"/>
            <w:noProof/>
          </w:rPr>
          <w:t>Nomenclature</w:t>
        </w:r>
        <w:r>
          <w:rPr>
            <w:noProof/>
          </w:rPr>
          <w:tab/>
        </w:r>
        <w:r>
          <w:rPr>
            <w:noProof/>
          </w:rPr>
          <w:fldChar w:fldCharType="begin"/>
        </w:r>
        <w:r>
          <w:rPr>
            <w:noProof/>
          </w:rPr>
          <w:instrText xml:space="preserve"> PAGEREF _Toc224302066 \h </w:instrText>
        </w:r>
        <w:r>
          <w:rPr>
            <w:noProof/>
          </w:rPr>
        </w:r>
        <w:r>
          <w:rPr>
            <w:noProof/>
          </w:rPr>
          <w:fldChar w:fldCharType="separate"/>
        </w:r>
        <w:r>
          <w:rPr>
            <w:noProof/>
          </w:rPr>
          <w:t>3</w:t>
        </w:r>
        <w:r>
          <w:rPr>
            <w:noProof/>
          </w:rPr>
          <w:fldChar w:fldCharType="end"/>
        </w:r>
      </w:hyperlink>
    </w:p>
    <w:p w14:paraId="7AA66BC2" w14:textId="46791AA4"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67" w:history="1">
        <w:r w:rsidRPr="00B31F40">
          <w:rPr>
            <w:rStyle w:val="Lienhypertexte"/>
            <w:noProof/>
          </w:rPr>
          <w:t>2.</w:t>
        </w:r>
        <w:r>
          <w:rPr>
            <w:rFonts w:asciiTheme="minorHAnsi" w:eastAsiaTheme="minorEastAsia" w:hAnsiTheme="minorHAnsi" w:cstheme="minorBidi"/>
            <w:b w:val="0"/>
            <w:noProof/>
            <w:kern w:val="0"/>
            <w:sz w:val="22"/>
            <w:szCs w:val="22"/>
          </w:rPr>
          <w:tab/>
        </w:r>
        <w:r w:rsidRPr="00B31F40">
          <w:rPr>
            <w:rStyle w:val="Lienhypertexte"/>
            <w:noProof/>
          </w:rPr>
          <w:t>Intervenants au marché</w:t>
        </w:r>
        <w:r>
          <w:rPr>
            <w:noProof/>
          </w:rPr>
          <w:tab/>
        </w:r>
        <w:r>
          <w:rPr>
            <w:noProof/>
          </w:rPr>
          <w:fldChar w:fldCharType="begin"/>
        </w:r>
        <w:r>
          <w:rPr>
            <w:noProof/>
          </w:rPr>
          <w:instrText xml:space="preserve"> PAGEREF _Toc224302067 \h </w:instrText>
        </w:r>
        <w:r>
          <w:rPr>
            <w:noProof/>
          </w:rPr>
        </w:r>
        <w:r>
          <w:rPr>
            <w:noProof/>
          </w:rPr>
          <w:fldChar w:fldCharType="separate"/>
        </w:r>
        <w:r>
          <w:rPr>
            <w:noProof/>
          </w:rPr>
          <w:t>3</w:t>
        </w:r>
        <w:r>
          <w:rPr>
            <w:noProof/>
          </w:rPr>
          <w:fldChar w:fldCharType="end"/>
        </w:r>
      </w:hyperlink>
    </w:p>
    <w:p w14:paraId="5D80D86D" w14:textId="69963FB0" w:rsidR="00EE6706" w:rsidRDefault="00EE6706">
      <w:pPr>
        <w:pStyle w:val="TM2"/>
        <w:tabs>
          <w:tab w:val="left" w:pos="799"/>
        </w:tabs>
        <w:rPr>
          <w:rFonts w:asciiTheme="minorHAnsi" w:eastAsiaTheme="minorEastAsia" w:hAnsiTheme="minorHAnsi" w:cstheme="minorBidi"/>
          <w:noProof/>
          <w:szCs w:val="22"/>
        </w:rPr>
      </w:pPr>
      <w:hyperlink w:anchor="_Toc224302068" w:history="1">
        <w:r w:rsidRPr="00B31F40">
          <w:rPr>
            <w:rStyle w:val="Lienhypertexte"/>
            <w:noProof/>
          </w:rPr>
          <w:t>2.1</w:t>
        </w:r>
        <w:r>
          <w:rPr>
            <w:rFonts w:asciiTheme="minorHAnsi" w:eastAsiaTheme="minorEastAsia" w:hAnsiTheme="minorHAnsi" w:cstheme="minorBidi"/>
            <w:noProof/>
            <w:szCs w:val="22"/>
          </w:rPr>
          <w:tab/>
        </w:r>
        <w:r w:rsidRPr="00B31F40">
          <w:rPr>
            <w:rStyle w:val="Lienhypertexte"/>
            <w:noProof/>
          </w:rPr>
          <w:t>Acheteur</w:t>
        </w:r>
        <w:r>
          <w:rPr>
            <w:noProof/>
          </w:rPr>
          <w:tab/>
        </w:r>
        <w:r>
          <w:rPr>
            <w:noProof/>
          </w:rPr>
          <w:fldChar w:fldCharType="begin"/>
        </w:r>
        <w:r>
          <w:rPr>
            <w:noProof/>
          </w:rPr>
          <w:instrText xml:space="preserve"> PAGEREF _Toc224302068 \h </w:instrText>
        </w:r>
        <w:r>
          <w:rPr>
            <w:noProof/>
          </w:rPr>
        </w:r>
        <w:r>
          <w:rPr>
            <w:noProof/>
          </w:rPr>
          <w:fldChar w:fldCharType="separate"/>
        </w:r>
        <w:r>
          <w:rPr>
            <w:noProof/>
          </w:rPr>
          <w:t>3</w:t>
        </w:r>
        <w:r>
          <w:rPr>
            <w:noProof/>
          </w:rPr>
          <w:fldChar w:fldCharType="end"/>
        </w:r>
      </w:hyperlink>
    </w:p>
    <w:p w14:paraId="32FBBD9E" w14:textId="22940F84" w:rsidR="00EE6706" w:rsidRDefault="00EE6706">
      <w:pPr>
        <w:pStyle w:val="TM3"/>
        <w:tabs>
          <w:tab w:val="left" w:pos="1200"/>
        </w:tabs>
        <w:rPr>
          <w:rFonts w:asciiTheme="minorHAnsi" w:eastAsiaTheme="minorEastAsia" w:hAnsiTheme="minorHAnsi" w:cstheme="minorBidi"/>
          <w:noProof/>
          <w:sz w:val="22"/>
          <w:szCs w:val="22"/>
        </w:rPr>
      </w:pPr>
      <w:hyperlink w:anchor="_Toc224302069" w:history="1">
        <w:r w:rsidRPr="00B31F40">
          <w:rPr>
            <w:rStyle w:val="Lienhypertexte"/>
            <w:noProof/>
          </w:rPr>
          <w:t>2.1.1</w:t>
        </w:r>
        <w:r>
          <w:rPr>
            <w:rFonts w:asciiTheme="minorHAnsi" w:eastAsiaTheme="minorEastAsia" w:hAnsiTheme="minorHAnsi" w:cstheme="minorBidi"/>
            <w:noProof/>
            <w:sz w:val="22"/>
            <w:szCs w:val="22"/>
          </w:rPr>
          <w:tab/>
        </w:r>
        <w:r w:rsidRPr="00B31F40">
          <w:rPr>
            <w:rStyle w:val="Lienhypertexte"/>
            <w:noProof/>
          </w:rPr>
          <w:t>Personne habilitée à donner les renseignements relatifs aux nantissements et cessions de créances</w:t>
        </w:r>
        <w:r>
          <w:rPr>
            <w:noProof/>
          </w:rPr>
          <w:tab/>
        </w:r>
        <w:r>
          <w:rPr>
            <w:noProof/>
          </w:rPr>
          <w:fldChar w:fldCharType="begin"/>
        </w:r>
        <w:r>
          <w:rPr>
            <w:noProof/>
          </w:rPr>
          <w:instrText xml:space="preserve"> PAGEREF _Toc224302069 \h </w:instrText>
        </w:r>
        <w:r>
          <w:rPr>
            <w:noProof/>
          </w:rPr>
        </w:r>
        <w:r>
          <w:rPr>
            <w:noProof/>
          </w:rPr>
          <w:fldChar w:fldCharType="separate"/>
        </w:r>
        <w:r>
          <w:rPr>
            <w:noProof/>
          </w:rPr>
          <w:t>3</w:t>
        </w:r>
        <w:r>
          <w:rPr>
            <w:noProof/>
          </w:rPr>
          <w:fldChar w:fldCharType="end"/>
        </w:r>
      </w:hyperlink>
    </w:p>
    <w:p w14:paraId="7EA61F13" w14:textId="383B1079" w:rsidR="00EE6706" w:rsidRDefault="00EE6706">
      <w:pPr>
        <w:pStyle w:val="TM3"/>
        <w:tabs>
          <w:tab w:val="left" w:pos="1200"/>
        </w:tabs>
        <w:rPr>
          <w:rFonts w:asciiTheme="minorHAnsi" w:eastAsiaTheme="minorEastAsia" w:hAnsiTheme="minorHAnsi" w:cstheme="minorBidi"/>
          <w:noProof/>
          <w:sz w:val="22"/>
          <w:szCs w:val="22"/>
        </w:rPr>
      </w:pPr>
      <w:hyperlink w:anchor="_Toc224302070" w:history="1">
        <w:r w:rsidRPr="00B31F40">
          <w:rPr>
            <w:rStyle w:val="Lienhypertexte"/>
            <w:noProof/>
          </w:rPr>
          <w:t>2.1.2</w:t>
        </w:r>
        <w:r>
          <w:rPr>
            <w:rFonts w:asciiTheme="minorHAnsi" w:eastAsiaTheme="minorEastAsia" w:hAnsiTheme="minorHAnsi" w:cstheme="minorBidi"/>
            <w:noProof/>
            <w:sz w:val="22"/>
            <w:szCs w:val="22"/>
          </w:rPr>
          <w:tab/>
        </w:r>
        <w:r w:rsidRPr="00B31F40">
          <w:rPr>
            <w:rStyle w:val="Lienhypertexte"/>
            <w:noProof/>
          </w:rPr>
          <w:t>Comptable public assignataire des paiements</w:t>
        </w:r>
        <w:r>
          <w:rPr>
            <w:noProof/>
          </w:rPr>
          <w:tab/>
        </w:r>
        <w:r>
          <w:rPr>
            <w:noProof/>
          </w:rPr>
          <w:fldChar w:fldCharType="begin"/>
        </w:r>
        <w:r>
          <w:rPr>
            <w:noProof/>
          </w:rPr>
          <w:instrText xml:space="preserve"> PAGEREF _Toc224302070 \h </w:instrText>
        </w:r>
        <w:r>
          <w:rPr>
            <w:noProof/>
          </w:rPr>
        </w:r>
        <w:r>
          <w:rPr>
            <w:noProof/>
          </w:rPr>
          <w:fldChar w:fldCharType="separate"/>
        </w:r>
        <w:r>
          <w:rPr>
            <w:noProof/>
          </w:rPr>
          <w:t>3</w:t>
        </w:r>
        <w:r>
          <w:rPr>
            <w:noProof/>
          </w:rPr>
          <w:fldChar w:fldCharType="end"/>
        </w:r>
      </w:hyperlink>
    </w:p>
    <w:p w14:paraId="46032373" w14:textId="4B906D96" w:rsidR="00EE6706" w:rsidRDefault="00EE6706">
      <w:pPr>
        <w:pStyle w:val="TM2"/>
        <w:tabs>
          <w:tab w:val="left" w:pos="799"/>
        </w:tabs>
        <w:rPr>
          <w:rFonts w:asciiTheme="minorHAnsi" w:eastAsiaTheme="minorEastAsia" w:hAnsiTheme="minorHAnsi" w:cstheme="minorBidi"/>
          <w:noProof/>
          <w:szCs w:val="22"/>
        </w:rPr>
      </w:pPr>
      <w:hyperlink w:anchor="_Toc224302071" w:history="1">
        <w:r w:rsidRPr="00B31F40">
          <w:rPr>
            <w:rStyle w:val="Lienhypertexte"/>
            <w:noProof/>
          </w:rPr>
          <w:t>2.2</w:t>
        </w:r>
        <w:r>
          <w:rPr>
            <w:rFonts w:asciiTheme="minorHAnsi" w:eastAsiaTheme="minorEastAsia" w:hAnsiTheme="minorHAnsi" w:cstheme="minorBidi"/>
            <w:noProof/>
            <w:szCs w:val="22"/>
          </w:rPr>
          <w:tab/>
        </w:r>
        <w:r w:rsidRPr="00B31F40">
          <w:rPr>
            <w:rStyle w:val="Lienhypertexte"/>
            <w:noProof/>
          </w:rPr>
          <w:t>Contractant</w:t>
        </w:r>
        <w:r>
          <w:rPr>
            <w:noProof/>
          </w:rPr>
          <w:tab/>
        </w:r>
        <w:r>
          <w:rPr>
            <w:noProof/>
          </w:rPr>
          <w:fldChar w:fldCharType="begin"/>
        </w:r>
        <w:r>
          <w:rPr>
            <w:noProof/>
          </w:rPr>
          <w:instrText xml:space="preserve"> PAGEREF _Toc224302071 \h </w:instrText>
        </w:r>
        <w:r>
          <w:rPr>
            <w:noProof/>
          </w:rPr>
        </w:r>
        <w:r>
          <w:rPr>
            <w:noProof/>
          </w:rPr>
          <w:fldChar w:fldCharType="separate"/>
        </w:r>
        <w:r>
          <w:rPr>
            <w:noProof/>
          </w:rPr>
          <w:t>3</w:t>
        </w:r>
        <w:r>
          <w:rPr>
            <w:noProof/>
          </w:rPr>
          <w:fldChar w:fldCharType="end"/>
        </w:r>
      </w:hyperlink>
    </w:p>
    <w:p w14:paraId="0173BCE3" w14:textId="3E1689D3"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2" w:history="1">
        <w:r w:rsidRPr="00B31F40">
          <w:rPr>
            <w:rStyle w:val="Lienhypertexte"/>
            <w:noProof/>
          </w:rPr>
          <w:t>3.</w:t>
        </w:r>
        <w:r>
          <w:rPr>
            <w:rFonts w:asciiTheme="minorHAnsi" w:eastAsiaTheme="minorEastAsia" w:hAnsiTheme="minorHAnsi" w:cstheme="minorBidi"/>
            <w:b w:val="0"/>
            <w:noProof/>
            <w:kern w:val="0"/>
            <w:sz w:val="22"/>
            <w:szCs w:val="22"/>
          </w:rPr>
          <w:tab/>
        </w:r>
        <w:r w:rsidRPr="00B31F40">
          <w:rPr>
            <w:rStyle w:val="Lienhypertexte"/>
            <w:noProof/>
          </w:rPr>
          <w:t>Durée du marché – Délai d’exécution – Reconduction</w:t>
        </w:r>
        <w:r>
          <w:rPr>
            <w:noProof/>
          </w:rPr>
          <w:tab/>
        </w:r>
        <w:r>
          <w:rPr>
            <w:noProof/>
          </w:rPr>
          <w:fldChar w:fldCharType="begin"/>
        </w:r>
        <w:r>
          <w:rPr>
            <w:noProof/>
          </w:rPr>
          <w:instrText xml:space="preserve"> PAGEREF _Toc224302072 \h </w:instrText>
        </w:r>
        <w:r>
          <w:rPr>
            <w:noProof/>
          </w:rPr>
        </w:r>
        <w:r>
          <w:rPr>
            <w:noProof/>
          </w:rPr>
          <w:fldChar w:fldCharType="separate"/>
        </w:r>
        <w:r>
          <w:rPr>
            <w:noProof/>
          </w:rPr>
          <w:t>4</w:t>
        </w:r>
        <w:r>
          <w:rPr>
            <w:noProof/>
          </w:rPr>
          <w:fldChar w:fldCharType="end"/>
        </w:r>
      </w:hyperlink>
    </w:p>
    <w:p w14:paraId="5021F63A" w14:textId="59053F6E" w:rsidR="00EE6706" w:rsidRDefault="00EE6706">
      <w:pPr>
        <w:pStyle w:val="TM2"/>
        <w:tabs>
          <w:tab w:val="left" w:pos="799"/>
        </w:tabs>
        <w:rPr>
          <w:rFonts w:asciiTheme="minorHAnsi" w:eastAsiaTheme="minorEastAsia" w:hAnsiTheme="minorHAnsi" w:cstheme="minorBidi"/>
          <w:noProof/>
          <w:szCs w:val="22"/>
        </w:rPr>
      </w:pPr>
      <w:hyperlink w:anchor="_Toc224302073" w:history="1">
        <w:r w:rsidRPr="00B31F40">
          <w:rPr>
            <w:rStyle w:val="Lienhypertexte"/>
            <w:noProof/>
          </w:rPr>
          <w:t>3.1</w:t>
        </w:r>
        <w:r>
          <w:rPr>
            <w:rFonts w:asciiTheme="minorHAnsi" w:eastAsiaTheme="minorEastAsia" w:hAnsiTheme="minorHAnsi" w:cstheme="minorBidi"/>
            <w:noProof/>
            <w:szCs w:val="22"/>
          </w:rPr>
          <w:tab/>
        </w:r>
        <w:r w:rsidRPr="00B31F40">
          <w:rPr>
            <w:rStyle w:val="Lienhypertexte"/>
            <w:noProof/>
          </w:rPr>
          <w:t>Délai d’exécution</w:t>
        </w:r>
        <w:r>
          <w:rPr>
            <w:noProof/>
          </w:rPr>
          <w:tab/>
        </w:r>
        <w:r>
          <w:rPr>
            <w:noProof/>
          </w:rPr>
          <w:fldChar w:fldCharType="begin"/>
        </w:r>
        <w:r>
          <w:rPr>
            <w:noProof/>
          </w:rPr>
          <w:instrText xml:space="preserve"> PAGEREF _Toc224302073 \h </w:instrText>
        </w:r>
        <w:r>
          <w:rPr>
            <w:noProof/>
          </w:rPr>
        </w:r>
        <w:r>
          <w:rPr>
            <w:noProof/>
          </w:rPr>
          <w:fldChar w:fldCharType="separate"/>
        </w:r>
        <w:r>
          <w:rPr>
            <w:noProof/>
          </w:rPr>
          <w:t>4</w:t>
        </w:r>
        <w:r>
          <w:rPr>
            <w:noProof/>
          </w:rPr>
          <w:fldChar w:fldCharType="end"/>
        </w:r>
      </w:hyperlink>
    </w:p>
    <w:p w14:paraId="41EFFDE4" w14:textId="57471CFF" w:rsidR="00EE6706" w:rsidRDefault="00EE6706">
      <w:pPr>
        <w:pStyle w:val="TM2"/>
        <w:tabs>
          <w:tab w:val="left" w:pos="799"/>
        </w:tabs>
        <w:rPr>
          <w:rFonts w:asciiTheme="minorHAnsi" w:eastAsiaTheme="minorEastAsia" w:hAnsiTheme="minorHAnsi" w:cstheme="minorBidi"/>
          <w:noProof/>
          <w:szCs w:val="22"/>
        </w:rPr>
      </w:pPr>
      <w:hyperlink w:anchor="_Toc224302074" w:history="1">
        <w:r w:rsidRPr="00B31F40">
          <w:rPr>
            <w:rStyle w:val="Lienhypertexte"/>
            <w:noProof/>
          </w:rPr>
          <w:t>3.2</w:t>
        </w:r>
        <w:r>
          <w:rPr>
            <w:rFonts w:asciiTheme="minorHAnsi" w:eastAsiaTheme="minorEastAsia" w:hAnsiTheme="minorHAnsi" w:cstheme="minorBidi"/>
            <w:noProof/>
            <w:szCs w:val="22"/>
          </w:rPr>
          <w:tab/>
        </w:r>
        <w:r w:rsidRPr="00B31F40">
          <w:rPr>
            <w:rStyle w:val="Lienhypertexte"/>
            <w:noProof/>
          </w:rPr>
          <w:t>Reconduction</w:t>
        </w:r>
        <w:r>
          <w:rPr>
            <w:noProof/>
          </w:rPr>
          <w:tab/>
        </w:r>
        <w:r>
          <w:rPr>
            <w:noProof/>
          </w:rPr>
          <w:fldChar w:fldCharType="begin"/>
        </w:r>
        <w:r>
          <w:rPr>
            <w:noProof/>
          </w:rPr>
          <w:instrText xml:space="preserve"> PAGEREF _Toc224302074 \h </w:instrText>
        </w:r>
        <w:r>
          <w:rPr>
            <w:noProof/>
          </w:rPr>
        </w:r>
        <w:r>
          <w:rPr>
            <w:noProof/>
          </w:rPr>
          <w:fldChar w:fldCharType="separate"/>
        </w:r>
        <w:r>
          <w:rPr>
            <w:noProof/>
          </w:rPr>
          <w:t>5</w:t>
        </w:r>
        <w:r>
          <w:rPr>
            <w:noProof/>
          </w:rPr>
          <w:fldChar w:fldCharType="end"/>
        </w:r>
      </w:hyperlink>
    </w:p>
    <w:p w14:paraId="2EEBEB92" w14:textId="248B83D0"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5" w:history="1">
        <w:r w:rsidRPr="00B31F40">
          <w:rPr>
            <w:rStyle w:val="Lienhypertexte"/>
            <w:noProof/>
          </w:rPr>
          <w:t>4.</w:t>
        </w:r>
        <w:r>
          <w:rPr>
            <w:rFonts w:asciiTheme="minorHAnsi" w:eastAsiaTheme="minorEastAsia" w:hAnsiTheme="minorHAnsi" w:cstheme="minorBidi"/>
            <w:b w:val="0"/>
            <w:noProof/>
            <w:kern w:val="0"/>
            <w:sz w:val="22"/>
            <w:szCs w:val="22"/>
          </w:rPr>
          <w:tab/>
        </w:r>
        <w:r w:rsidRPr="00B31F40">
          <w:rPr>
            <w:rStyle w:val="Lienhypertexte"/>
            <w:noProof/>
          </w:rPr>
          <w:t>Prix</w:t>
        </w:r>
        <w:r>
          <w:rPr>
            <w:noProof/>
          </w:rPr>
          <w:tab/>
        </w:r>
        <w:r>
          <w:rPr>
            <w:noProof/>
          </w:rPr>
          <w:fldChar w:fldCharType="begin"/>
        </w:r>
        <w:r>
          <w:rPr>
            <w:noProof/>
          </w:rPr>
          <w:instrText xml:space="preserve"> PAGEREF _Toc224302075 \h </w:instrText>
        </w:r>
        <w:r>
          <w:rPr>
            <w:noProof/>
          </w:rPr>
        </w:r>
        <w:r>
          <w:rPr>
            <w:noProof/>
          </w:rPr>
          <w:fldChar w:fldCharType="separate"/>
        </w:r>
        <w:r>
          <w:rPr>
            <w:noProof/>
          </w:rPr>
          <w:t>5</w:t>
        </w:r>
        <w:r>
          <w:rPr>
            <w:noProof/>
          </w:rPr>
          <w:fldChar w:fldCharType="end"/>
        </w:r>
      </w:hyperlink>
    </w:p>
    <w:p w14:paraId="2BB90E6A" w14:textId="527569E6"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6" w:history="1">
        <w:r w:rsidRPr="00B31F40">
          <w:rPr>
            <w:rStyle w:val="Lienhypertexte"/>
            <w:noProof/>
          </w:rPr>
          <w:t>5.</w:t>
        </w:r>
        <w:r>
          <w:rPr>
            <w:rFonts w:asciiTheme="minorHAnsi" w:eastAsiaTheme="minorEastAsia" w:hAnsiTheme="minorHAnsi" w:cstheme="minorBidi"/>
            <w:b w:val="0"/>
            <w:noProof/>
            <w:kern w:val="0"/>
            <w:sz w:val="22"/>
            <w:szCs w:val="22"/>
          </w:rPr>
          <w:tab/>
        </w:r>
        <w:r w:rsidRPr="00B31F40">
          <w:rPr>
            <w:rStyle w:val="Lienhypertexte"/>
            <w:noProof/>
          </w:rPr>
          <w:t>Avance</w:t>
        </w:r>
        <w:r>
          <w:rPr>
            <w:noProof/>
          </w:rPr>
          <w:tab/>
        </w:r>
        <w:r>
          <w:rPr>
            <w:noProof/>
          </w:rPr>
          <w:fldChar w:fldCharType="begin"/>
        </w:r>
        <w:r>
          <w:rPr>
            <w:noProof/>
          </w:rPr>
          <w:instrText xml:space="preserve"> PAGEREF _Toc224302076 \h </w:instrText>
        </w:r>
        <w:r>
          <w:rPr>
            <w:noProof/>
          </w:rPr>
        </w:r>
        <w:r>
          <w:rPr>
            <w:noProof/>
          </w:rPr>
          <w:fldChar w:fldCharType="separate"/>
        </w:r>
        <w:r>
          <w:rPr>
            <w:noProof/>
          </w:rPr>
          <w:t>5</w:t>
        </w:r>
        <w:r>
          <w:rPr>
            <w:noProof/>
          </w:rPr>
          <w:fldChar w:fldCharType="end"/>
        </w:r>
      </w:hyperlink>
    </w:p>
    <w:p w14:paraId="756AD232" w14:textId="47532531"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7" w:history="1">
        <w:r w:rsidRPr="00B31F40">
          <w:rPr>
            <w:rStyle w:val="Lienhypertexte"/>
            <w:noProof/>
          </w:rPr>
          <w:t>6.</w:t>
        </w:r>
        <w:r>
          <w:rPr>
            <w:rFonts w:asciiTheme="minorHAnsi" w:eastAsiaTheme="minorEastAsia" w:hAnsiTheme="minorHAnsi" w:cstheme="minorBidi"/>
            <w:b w:val="0"/>
            <w:noProof/>
            <w:kern w:val="0"/>
            <w:sz w:val="22"/>
            <w:szCs w:val="22"/>
          </w:rPr>
          <w:tab/>
        </w:r>
        <w:r w:rsidRPr="00B31F40">
          <w:rPr>
            <w:rStyle w:val="Lienhypertexte"/>
            <w:noProof/>
          </w:rPr>
          <w:t>Signature du candidat</w:t>
        </w:r>
        <w:r>
          <w:rPr>
            <w:noProof/>
          </w:rPr>
          <w:tab/>
        </w:r>
        <w:r>
          <w:rPr>
            <w:noProof/>
          </w:rPr>
          <w:fldChar w:fldCharType="begin"/>
        </w:r>
        <w:r>
          <w:rPr>
            <w:noProof/>
          </w:rPr>
          <w:instrText xml:space="preserve"> PAGEREF _Toc224302077 \h </w:instrText>
        </w:r>
        <w:r>
          <w:rPr>
            <w:noProof/>
          </w:rPr>
        </w:r>
        <w:r>
          <w:rPr>
            <w:noProof/>
          </w:rPr>
          <w:fldChar w:fldCharType="separate"/>
        </w:r>
        <w:r>
          <w:rPr>
            <w:noProof/>
          </w:rPr>
          <w:t>5</w:t>
        </w:r>
        <w:r>
          <w:rPr>
            <w:noProof/>
          </w:rPr>
          <w:fldChar w:fldCharType="end"/>
        </w:r>
      </w:hyperlink>
    </w:p>
    <w:p w14:paraId="1E0EB244" w14:textId="581DB1B8"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8" w:history="1">
        <w:r w:rsidRPr="00B31F40">
          <w:rPr>
            <w:rStyle w:val="Lienhypertexte"/>
            <w:noProof/>
          </w:rPr>
          <w:t>7.</w:t>
        </w:r>
        <w:r>
          <w:rPr>
            <w:rFonts w:asciiTheme="minorHAnsi" w:eastAsiaTheme="minorEastAsia" w:hAnsiTheme="minorHAnsi" w:cstheme="minorBidi"/>
            <w:b w:val="0"/>
            <w:noProof/>
            <w:kern w:val="0"/>
            <w:sz w:val="22"/>
            <w:szCs w:val="22"/>
          </w:rPr>
          <w:tab/>
        </w:r>
        <w:r w:rsidRPr="00B31F40">
          <w:rPr>
            <w:rStyle w:val="Lienhypertexte"/>
            <w:noProof/>
          </w:rPr>
          <w:t>Acceptation de l’offre</w:t>
        </w:r>
        <w:r>
          <w:rPr>
            <w:noProof/>
          </w:rPr>
          <w:tab/>
        </w:r>
        <w:r>
          <w:rPr>
            <w:noProof/>
          </w:rPr>
          <w:fldChar w:fldCharType="begin"/>
        </w:r>
        <w:r>
          <w:rPr>
            <w:noProof/>
          </w:rPr>
          <w:instrText xml:space="preserve"> PAGEREF _Toc224302078 \h </w:instrText>
        </w:r>
        <w:r>
          <w:rPr>
            <w:noProof/>
          </w:rPr>
        </w:r>
        <w:r>
          <w:rPr>
            <w:noProof/>
          </w:rPr>
          <w:fldChar w:fldCharType="separate"/>
        </w:r>
        <w:r>
          <w:rPr>
            <w:noProof/>
          </w:rPr>
          <w:t>6</w:t>
        </w:r>
        <w:r>
          <w:rPr>
            <w:noProof/>
          </w:rPr>
          <w:fldChar w:fldCharType="end"/>
        </w:r>
      </w:hyperlink>
    </w:p>
    <w:p w14:paraId="34D995F9" w14:textId="76D9AA88" w:rsidR="00EE6706" w:rsidRDefault="00EE6706">
      <w:pPr>
        <w:pStyle w:val="TM1"/>
        <w:tabs>
          <w:tab w:val="left" w:pos="601"/>
        </w:tabs>
        <w:rPr>
          <w:rFonts w:asciiTheme="minorHAnsi" w:eastAsiaTheme="minorEastAsia" w:hAnsiTheme="minorHAnsi" w:cstheme="minorBidi"/>
          <w:b w:val="0"/>
          <w:noProof/>
          <w:kern w:val="0"/>
          <w:sz w:val="22"/>
          <w:szCs w:val="22"/>
        </w:rPr>
      </w:pPr>
      <w:hyperlink w:anchor="_Toc224302079" w:history="1">
        <w:r w:rsidRPr="00B31F40">
          <w:rPr>
            <w:rStyle w:val="Lienhypertexte"/>
            <w:noProof/>
          </w:rPr>
          <w:t>8.</w:t>
        </w:r>
        <w:r>
          <w:rPr>
            <w:rFonts w:asciiTheme="minorHAnsi" w:eastAsiaTheme="minorEastAsia" w:hAnsiTheme="minorHAnsi" w:cstheme="minorBidi"/>
            <w:b w:val="0"/>
            <w:noProof/>
            <w:kern w:val="0"/>
            <w:sz w:val="22"/>
            <w:szCs w:val="22"/>
          </w:rPr>
          <w:tab/>
        </w:r>
        <w:r w:rsidRPr="00B31F40">
          <w:rPr>
            <w:rStyle w:val="Lienhypertexte"/>
            <w:noProof/>
          </w:rPr>
          <w:t>Date d'effet du marché</w:t>
        </w:r>
        <w:r>
          <w:rPr>
            <w:noProof/>
          </w:rPr>
          <w:tab/>
        </w:r>
        <w:r>
          <w:rPr>
            <w:noProof/>
          </w:rPr>
          <w:fldChar w:fldCharType="begin"/>
        </w:r>
        <w:r>
          <w:rPr>
            <w:noProof/>
          </w:rPr>
          <w:instrText xml:space="preserve"> PAGEREF _Toc224302079 \h </w:instrText>
        </w:r>
        <w:r>
          <w:rPr>
            <w:noProof/>
          </w:rPr>
        </w:r>
        <w:r>
          <w:rPr>
            <w:noProof/>
          </w:rPr>
          <w:fldChar w:fldCharType="separate"/>
        </w:r>
        <w:r>
          <w:rPr>
            <w:noProof/>
          </w:rPr>
          <w:t>6</w:t>
        </w:r>
        <w:r>
          <w:rPr>
            <w:noProof/>
          </w:rPr>
          <w:fldChar w:fldCharType="end"/>
        </w:r>
      </w:hyperlink>
    </w:p>
    <w:p w14:paraId="66B8D189" w14:textId="1A5B3EEF" w:rsidR="00554655" w:rsidRDefault="0044766E" w:rsidP="00577D01">
      <w:pPr>
        <w:spacing w:before="120" w:after="120"/>
      </w:pPr>
      <w:r>
        <w:rPr>
          <w:b/>
          <w:kern w:val="3"/>
          <w:sz w:val="24"/>
        </w:rPr>
        <w:fldChar w:fldCharType="end"/>
      </w:r>
    </w:p>
    <w:p w14:paraId="5B4B5AAC" w14:textId="77777777" w:rsidR="00554655" w:rsidRDefault="00554655" w:rsidP="00577D01">
      <w:pPr>
        <w:pStyle w:val="RedaliaNormal"/>
        <w:pageBreakBefore/>
        <w:spacing w:before="120" w:after="120"/>
      </w:pPr>
    </w:p>
    <w:p w14:paraId="74E25385" w14:textId="77777777" w:rsidR="00554655" w:rsidRDefault="0044766E" w:rsidP="00577D01">
      <w:pPr>
        <w:pStyle w:val="RedaliaTitre1"/>
        <w:spacing w:before="120" w:after="120"/>
      </w:pPr>
      <w:bookmarkStart w:id="6" w:name="_Toc483841853"/>
      <w:bookmarkStart w:id="7" w:name="_Toc193359285"/>
      <w:bookmarkStart w:id="8" w:name="__RefHeading__174299_909037789"/>
      <w:bookmarkStart w:id="9" w:name="_Toc224302065"/>
      <w:bookmarkEnd w:id="6"/>
      <w:bookmarkEnd w:id="7"/>
      <w:r>
        <w:t>Objet du marché</w:t>
      </w:r>
      <w:bookmarkEnd w:id="8"/>
      <w:bookmarkEnd w:id="9"/>
    </w:p>
    <w:p w14:paraId="29AB09C2" w14:textId="098D3D5C" w:rsidR="00554655" w:rsidRDefault="0044766E" w:rsidP="00577D01">
      <w:pPr>
        <w:pStyle w:val="RedaliaNormal"/>
        <w:spacing w:before="120" w:after="120"/>
      </w:pPr>
      <w:r>
        <w:t xml:space="preserve">Le présent marché a pour objet l’acquisition d’un microscope optique motorisé en </w:t>
      </w:r>
      <w:proofErr w:type="spellStart"/>
      <w:r>
        <w:t>x,y</w:t>
      </w:r>
      <w:proofErr w:type="spellEnd"/>
      <w:r>
        <w:t xml:space="preserve"> et z, disposant d'un éclairage LED en transmission et en réflexion pouvant être utilisés simultanément. Ce microscope doit permettre des observations en champ clair, en champ sombre, en polarisation et en contraste interférentiel différentiel. En complément de ce microscope, une loupe binoculaire devra être fournie, permettant un grossissement variable sur une plage d'environ 5x à l00x.</w:t>
      </w:r>
    </w:p>
    <w:p w14:paraId="21A21572" w14:textId="77777777" w:rsidR="00554655" w:rsidRDefault="0044766E" w:rsidP="00577D01">
      <w:pPr>
        <w:pStyle w:val="RedaliaTitre2"/>
        <w:spacing w:before="120" w:after="120"/>
      </w:pPr>
      <w:bookmarkStart w:id="10" w:name="__RefHeading__174301_909037789"/>
      <w:bookmarkStart w:id="11" w:name="_Toc224302066"/>
      <w:r>
        <w:t>Nomenclature</w:t>
      </w:r>
      <w:bookmarkEnd w:id="10"/>
      <w:bookmarkEnd w:id="11"/>
    </w:p>
    <w:p w14:paraId="621D7235" w14:textId="77777777" w:rsidR="00554655" w:rsidRDefault="00554655" w:rsidP="00577D01">
      <w:pPr>
        <w:pStyle w:val="RedaliaNormal"/>
        <w:spacing w:before="120" w:after="120"/>
      </w:pPr>
    </w:p>
    <w:tbl>
      <w:tblPr>
        <w:tblW w:w="9104" w:type="dxa"/>
        <w:tblInd w:w="108" w:type="dxa"/>
        <w:tblLayout w:type="fixed"/>
        <w:tblCellMar>
          <w:left w:w="10" w:type="dxa"/>
          <w:right w:w="10" w:type="dxa"/>
        </w:tblCellMar>
        <w:tblLook w:val="04A0" w:firstRow="1" w:lastRow="0" w:firstColumn="1" w:lastColumn="0" w:noHBand="0" w:noVBand="1"/>
      </w:tblPr>
      <w:tblGrid>
        <w:gridCol w:w="2268"/>
        <w:gridCol w:w="6836"/>
      </w:tblGrid>
      <w:tr w:rsidR="00554655" w14:paraId="207D3390" w14:textId="77777777">
        <w:trPr>
          <w:trHeight w:val="552"/>
        </w:trPr>
        <w:tc>
          <w:tcPr>
            <w:tcW w:w="226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EB33326" w14:textId="77777777" w:rsidR="00554655" w:rsidRDefault="0044766E" w:rsidP="00577D01">
            <w:pPr>
              <w:pStyle w:val="RedaliaNormal"/>
              <w:spacing w:before="120" w:after="120"/>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DEEC0" w14:textId="77777777" w:rsidR="00554655" w:rsidRDefault="0044766E" w:rsidP="00577D01">
            <w:pPr>
              <w:pStyle w:val="RedaliaNormal"/>
              <w:spacing w:before="120" w:after="120"/>
              <w:jc w:val="left"/>
              <w:rPr>
                <w:rFonts w:cs="Calibri"/>
              </w:rPr>
            </w:pPr>
            <w:r>
              <w:rPr>
                <w:rFonts w:cs="Calibri"/>
              </w:rPr>
              <w:t>38515000-8 – Microscopes polarisants et microscopes à fluorescence</w:t>
            </w:r>
          </w:p>
        </w:tc>
      </w:tr>
    </w:tbl>
    <w:p w14:paraId="7E2FDFCB" w14:textId="77777777" w:rsidR="00554655" w:rsidRDefault="0044766E" w:rsidP="00577D01">
      <w:pPr>
        <w:pStyle w:val="RedaliaTitre1"/>
        <w:spacing w:before="120" w:after="120"/>
      </w:pPr>
      <w:bookmarkStart w:id="12" w:name="_Toc193359286"/>
      <w:bookmarkStart w:id="13" w:name="__RefHeading__174303_909037789"/>
      <w:bookmarkStart w:id="14" w:name="_Toc224302067"/>
      <w:bookmarkEnd w:id="12"/>
      <w:r>
        <w:t>Intervenants au marché</w:t>
      </w:r>
      <w:bookmarkEnd w:id="13"/>
      <w:bookmarkEnd w:id="14"/>
    </w:p>
    <w:p w14:paraId="0DA96FB3" w14:textId="77777777" w:rsidR="00554655" w:rsidRDefault="0044766E" w:rsidP="00577D01">
      <w:pPr>
        <w:pStyle w:val="RedaliaTitre2"/>
        <w:spacing w:before="120" w:after="120"/>
      </w:pPr>
      <w:bookmarkStart w:id="15" w:name="__RefHeading__174305_909037789"/>
      <w:bookmarkStart w:id="16" w:name="_Toc224302068"/>
      <w:r>
        <w:t>Acheteur</w:t>
      </w:r>
      <w:bookmarkEnd w:id="15"/>
      <w:bookmarkEnd w:id="16"/>
    </w:p>
    <w:p w14:paraId="382EF0BB" w14:textId="77777777" w:rsidR="00554655" w:rsidRDefault="0044766E" w:rsidP="00577D01">
      <w:pPr>
        <w:pStyle w:val="RedaliaNormal"/>
        <w:spacing w:before="120" w:after="120"/>
        <w:rPr>
          <w:b/>
          <w:bCs/>
        </w:rPr>
      </w:pPr>
      <w:r>
        <w:rPr>
          <w:b/>
          <w:bCs/>
        </w:rPr>
        <w:t>Université de Toulon</w:t>
      </w:r>
    </w:p>
    <w:p w14:paraId="7BD61371" w14:textId="77777777" w:rsidR="00554655" w:rsidRDefault="0044766E" w:rsidP="00577D01">
      <w:pPr>
        <w:pStyle w:val="RedaliaNormal"/>
        <w:spacing w:before="120" w:after="120"/>
      </w:pPr>
      <w:r>
        <w:t>Adresse :   CS 60584   83041 TOULON Cedex 9</w:t>
      </w:r>
    </w:p>
    <w:p w14:paraId="5EB4CA43" w14:textId="77777777" w:rsidR="00554655" w:rsidRDefault="0044766E" w:rsidP="00577D01">
      <w:pPr>
        <w:pStyle w:val="RedaliaNormal"/>
        <w:spacing w:before="120" w:after="120"/>
      </w:pPr>
      <w:r>
        <w:t>Téléphone : +33 0494142688</w:t>
      </w:r>
    </w:p>
    <w:p w14:paraId="58C0620D" w14:textId="77777777" w:rsidR="00554655" w:rsidRDefault="0044766E" w:rsidP="00577D01">
      <w:pPr>
        <w:pStyle w:val="RedaliaNormal"/>
        <w:spacing w:before="120" w:after="120"/>
      </w:pPr>
      <w:r>
        <w:t xml:space="preserve">Mail : </w:t>
      </w:r>
      <w:hyperlink r:id="rId9" w:history="1">
        <w:r>
          <w:rPr>
            <w:rStyle w:val="Lienhypertexte"/>
          </w:rPr>
          <w:t>pole-achat@univ-tln.fr</w:t>
        </w:r>
      </w:hyperlink>
      <w:r>
        <w:t xml:space="preserve"> </w:t>
      </w:r>
    </w:p>
    <w:p w14:paraId="793F7C51" w14:textId="77777777" w:rsidR="00554655" w:rsidRDefault="0044766E" w:rsidP="00577D01">
      <w:pPr>
        <w:pStyle w:val="RedaliaNormal"/>
        <w:spacing w:before="120" w:after="120"/>
      </w:pPr>
      <w:r>
        <w:t xml:space="preserve">Représenté par : </w:t>
      </w:r>
      <w:r>
        <w:rPr>
          <w:b/>
          <w:bCs/>
        </w:rPr>
        <w:t>Xavier LEROUX</w:t>
      </w:r>
      <w:r>
        <w:t>, Président.</w:t>
      </w:r>
    </w:p>
    <w:p w14:paraId="139115EE" w14:textId="77931EEF" w:rsidR="00554655" w:rsidRDefault="0044766E" w:rsidP="00577D01">
      <w:pPr>
        <w:pStyle w:val="RedaliaNormal"/>
        <w:spacing w:before="120" w:after="120"/>
      </w:pPr>
      <w:r>
        <w:t xml:space="preserve">Référence de l'arrêté de désignation de la personne signataire du marché : </w:t>
      </w:r>
      <w:r w:rsidR="002548DF">
        <w:t>Délibération de compétences du conseil d'administration au président CA-2023-18 du 11 avril 2023</w:t>
      </w:r>
      <w:r>
        <w:t>.</w:t>
      </w:r>
    </w:p>
    <w:p w14:paraId="40031185" w14:textId="77777777" w:rsidR="00554655" w:rsidRDefault="0044766E" w:rsidP="00577D01">
      <w:pPr>
        <w:pStyle w:val="RedaliaTitre3"/>
        <w:spacing w:before="120" w:after="120"/>
      </w:pPr>
      <w:bookmarkStart w:id="17" w:name="__RefHeading__174307_909037789"/>
      <w:bookmarkStart w:id="18" w:name="_Toc224302069"/>
      <w:r>
        <w:t>Personne habilitée à donner les renseignements relatifs aux nantissements et cessions de créances</w:t>
      </w:r>
      <w:bookmarkEnd w:id="17"/>
      <w:bookmarkEnd w:id="18"/>
    </w:p>
    <w:p w14:paraId="50C3EEC9" w14:textId="77777777" w:rsidR="00554655" w:rsidRDefault="0044766E" w:rsidP="00577D01">
      <w:pPr>
        <w:pStyle w:val="RedaliaNormal"/>
        <w:spacing w:before="120" w:after="120"/>
      </w:pPr>
      <w:r>
        <w:rPr>
          <w:b/>
          <w:bCs/>
        </w:rPr>
        <w:t>Sabine CARPENTIER</w:t>
      </w:r>
      <w:r>
        <w:t xml:space="preserve">, Responsable du Pôle Achat – 04 94 14 26 88 – </w:t>
      </w:r>
      <w:hyperlink r:id="rId10" w:history="1">
        <w:r>
          <w:rPr>
            <w:rStyle w:val="Lienhypertexte"/>
          </w:rPr>
          <w:t>pole-achat@univ-tln.fr</w:t>
        </w:r>
      </w:hyperlink>
    </w:p>
    <w:p w14:paraId="07AC7C33" w14:textId="77777777" w:rsidR="00554655" w:rsidRDefault="0044766E" w:rsidP="00577D01">
      <w:pPr>
        <w:pStyle w:val="RedaliaTitre3"/>
        <w:spacing w:before="120" w:after="120"/>
      </w:pPr>
      <w:bookmarkStart w:id="19" w:name="__RefHeading__174309_909037789"/>
      <w:bookmarkStart w:id="20" w:name="_Toc224302070"/>
      <w:r>
        <w:t>Comptable public assignataire des paiements</w:t>
      </w:r>
      <w:bookmarkEnd w:id="19"/>
      <w:bookmarkEnd w:id="20"/>
    </w:p>
    <w:p w14:paraId="7F256892" w14:textId="77777777" w:rsidR="00554655" w:rsidRDefault="0044766E" w:rsidP="00577D01">
      <w:pPr>
        <w:pStyle w:val="RedaliaNormal"/>
        <w:spacing w:before="120" w:after="120"/>
      </w:pPr>
      <w:r>
        <w:t>Monsieur l’Agent Comptable.</w:t>
      </w:r>
    </w:p>
    <w:p w14:paraId="2D8B0A11" w14:textId="77777777" w:rsidR="00554655" w:rsidRDefault="0044766E" w:rsidP="00577D01">
      <w:pPr>
        <w:pStyle w:val="RedaliaNormal"/>
        <w:spacing w:before="120" w:after="120"/>
      </w:pPr>
      <w:r>
        <w:t>Les cessions de créance doivent être notifiées ou les nantissements signifiés à l’organisme désigné ci-dessus.</w:t>
      </w:r>
    </w:p>
    <w:p w14:paraId="4A0DF3DC" w14:textId="77777777" w:rsidR="00554655" w:rsidRDefault="0044766E" w:rsidP="00577D01">
      <w:pPr>
        <w:pStyle w:val="RedaliaTitre2"/>
        <w:spacing w:before="120" w:after="120"/>
      </w:pPr>
      <w:bookmarkStart w:id="21" w:name="__RefHeading__174311_909037789"/>
      <w:bookmarkStart w:id="22" w:name="_Toc192648939"/>
      <w:bookmarkStart w:id="23" w:name="_Toc174160389"/>
      <w:bookmarkStart w:id="24" w:name="_Toc224302071"/>
      <w:r>
        <w:t>Contractant</w:t>
      </w:r>
      <w:bookmarkEnd w:id="21"/>
      <w:bookmarkEnd w:id="22"/>
      <w:bookmarkEnd w:id="23"/>
      <w:bookmarkEnd w:id="24"/>
    </w:p>
    <w:p w14:paraId="145115EB" w14:textId="77777777" w:rsidR="00554655" w:rsidRDefault="0044766E" w:rsidP="00577D01">
      <w:pPr>
        <w:pStyle w:val="RedaliaNormal"/>
        <w:spacing w:before="120" w:after="120"/>
      </w:pPr>
      <w:r>
        <w:t>Après avoir pris connaissance du Cahier des Clauses Particulières (CCP) et des documents qui sont mentionnés au présent acte d'engagement,</w:t>
      </w:r>
    </w:p>
    <w:p w14:paraId="05C2876E" w14:textId="77777777" w:rsidR="00554655" w:rsidRDefault="0044766E" w:rsidP="00577D01">
      <w:pPr>
        <w:pStyle w:val="RdaliaRetraitniveau2"/>
        <w:numPr>
          <w:ilvl w:val="0"/>
          <w:numId w:val="21"/>
        </w:numPr>
        <w:spacing w:before="120" w:after="120"/>
      </w:pPr>
      <w:r>
        <w:t>JE M'ENGAGE, sans réserve, conformément aux conditions, clauses et prescriptions des documents visés ci-dessus à exécuter les prestations définies ci-après, aux conditions qui constituent mon offre.</w:t>
      </w:r>
    </w:p>
    <w:p w14:paraId="12D23D23" w14:textId="77777777" w:rsidR="00554655" w:rsidRDefault="0044766E" w:rsidP="00577D01">
      <w:pPr>
        <w:pStyle w:val="RdaliaRetraitniveau2"/>
        <w:spacing w:before="120" w:after="120"/>
      </w:pPr>
      <w:r>
        <w:t>J’AFFIRME, sous peine de résiliation de plein droit du marché, que je suis titulaire d'une police d'assurance garantissant l'ensemble des responsabilités que j'encours.</w:t>
      </w:r>
    </w:p>
    <w:p w14:paraId="1D8002E1" w14:textId="77777777" w:rsidR="00554655" w:rsidRDefault="0044766E" w:rsidP="00577D01">
      <w:pPr>
        <w:pStyle w:val="RedaliaNormal"/>
        <w:spacing w:before="120" w:after="120"/>
      </w:pPr>
      <w:r>
        <w:t>L'offre ainsi présentée ne nous lie toutefois que si l’attribution du marché a lieu dans un délai de cent-vingt (120) jours à compter de la date limite de réception des offres.</w:t>
      </w:r>
    </w:p>
    <w:p w14:paraId="52FB2716" w14:textId="77777777" w:rsidR="00554655" w:rsidRDefault="00554655" w:rsidP="00577D01">
      <w:pPr>
        <w:pStyle w:val="RedaliaNormal"/>
        <w:spacing w:before="120" w:after="120"/>
      </w:pPr>
    </w:p>
    <w:p w14:paraId="08175D6C"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bookmarkStart w:id="25" w:name="formcheckbox_off_11"/>
      <w:r>
        <w:rPr>
          <w:rFonts w:ascii="Wingdings" w:eastAsia="Wingdings" w:hAnsi="Wingdings" w:cs="Wingdings"/>
        </w:rPr>
        <w:lastRenderedPageBreak/>
        <w:t>¨</w:t>
      </w:r>
      <w:bookmarkEnd w:id="25"/>
      <w:r>
        <w:t xml:space="preserve"> </w:t>
      </w:r>
      <w:r>
        <w:rPr>
          <w:b/>
        </w:rPr>
        <w:t>Le signataire :</w:t>
      </w:r>
    </w:p>
    <w:p w14:paraId="0367B754"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r>
        <w:t xml:space="preserve">                                               </w:t>
      </w:r>
      <w:bookmarkStart w:id="26" w:name="formcheckbox_off_12"/>
      <w:r>
        <w:rPr>
          <w:rFonts w:ascii="Wingdings" w:eastAsia="Wingdings" w:hAnsi="Wingdings" w:cs="Wingdings"/>
        </w:rPr>
        <w:t>¨</w:t>
      </w:r>
      <w:bookmarkEnd w:id="26"/>
      <w:r>
        <w:t xml:space="preserve"> s’engage, sur la base de son offre et pour son propre compte à exécuter les prestations demandées dans les conditions définies ci-après ;</w:t>
      </w:r>
    </w:p>
    <w:p w14:paraId="3CF0C2BE"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r>
        <w:t xml:space="preserve">                                               </w:t>
      </w:r>
      <w:bookmarkStart w:id="27" w:name="formcheckbox_off_13"/>
      <w:r>
        <w:rPr>
          <w:rFonts w:ascii="Wingdings" w:eastAsia="Wingdings" w:hAnsi="Wingdings" w:cs="Wingdings"/>
        </w:rPr>
        <w:t>¨</w:t>
      </w:r>
      <w:bookmarkEnd w:id="27"/>
      <w:r>
        <w:t xml:space="preserve"> engage la société ........................................... sur la base de son offre à exécuter les prestations demandées dans les conditions définies ci-après ;</w:t>
      </w:r>
    </w:p>
    <w:p w14:paraId="7B6BD9D2" w14:textId="77777777" w:rsidR="00554655" w:rsidRDefault="00554655" w:rsidP="00577D01">
      <w:pPr>
        <w:pStyle w:val="RedaliaNormal"/>
        <w:spacing w:before="120" w:after="120"/>
      </w:pPr>
    </w:p>
    <w:p w14:paraId="73905595"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bookmarkStart w:id="28" w:name="formcheckbox_off_14"/>
      <w:r>
        <w:rPr>
          <w:rFonts w:ascii="Wingdings" w:eastAsia="Wingdings" w:hAnsi="Wingdings" w:cs="Wingdings"/>
        </w:rPr>
        <w:t>¨</w:t>
      </w:r>
      <w:bookmarkEnd w:id="28"/>
      <w:r>
        <w:t xml:space="preserve"> </w:t>
      </w:r>
      <w:r>
        <w:rPr>
          <w:b/>
        </w:rPr>
        <w:t xml:space="preserve">Le mandataire </w:t>
      </w:r>
      <w:r>
        <w:rPr>
          <w:b/>
          <w:vertAlign w:val="superscript"/>
        </w:rPr>
        <w:t>(1) </w:t>
      </w:r>
      <w:r>
        <w:rPr>
          <w:b/>
        </w:rPr>
        <w:t>:</w:t>
      </w:r>
    </w:p>
    <w:p w14:paraId="03301E8F"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r>
        <w:t xml:space="preserve">                                               </w:t>
      </w:r>
      <w:bookmarkStart w:id="29" w:name="formcheckbox_off_15"/>
      <w:r>
        <w:rPr>
          <w:rFonts w:ascii="Wingdings" w:eastAsia="Wingdings" w:hAnsi="Wingdings" w:cs="Wingdings"/>
        </w:rPr>
        <w:t>¨</w:t>
      </w:r>
      <w:bookmarkEnd w:id="29"/>
      <w:r>
        <w:t xml:space="preserve"> du groupement solidaire</w:t>
      </w:r>
    </w:p>
    <w:p w14:paraId="6810F6F0"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r>
        <w:t xml:space="preserve">                                               </w:t>
      </w:r>
      <w:bookmarkStart w:id="30" w:name="formcheckbox_off_16"/>
      <w:r>
        <w:rPr>
          <w:rFonts w:ascii="Wingdings" w:eastAsia="Wingdings" w:hAnsi="Wingdings" w:cs="Wingdings"/>
        </w:rPr>
        <w:t>¨</w:t>
      </w:r>
      <w:bookmarkEnd w:id="30"/>
      <w:r>
        <w:t xml:space="preserve"> solidaire du groupement conjoint</w:t>
      </w:r>
    </w:p>
    <w:p w14:paraId="6DDE4EB9" w14:textId="77777777" w:rsidR="00554655" w:rsidRDefault="0044766E" w:rsidP="00577D01">
      <w:pPr>
        <w:pStyle w:val="RedaliaNormal"/>
        <w:pBdr>
          <w:top w:val="single" w:sz="4" w:space="1" w:color="000000"/>
          <w:left w:val="single" w:sz="4" w:space="4" w:color="000000"/>
          <w:bottom w:val="single" w:sz="4" w:space="1" w:color="000000"/>
          <w:right w:val="single" w:sz="4" w:space="4" w:color="000000"/>
        </w:pBdr>
        <w:spacing w:before="120" w:after="120"/>
      </w:pPr>
      <w:r>
        <w:t xml:space="preserve">s’engage pour l’ensemble des prestataires groupés désignés dans l’annexe ci-jointe </w:t>
      </w:r>
      <w:r>
        <w:rPr>
          <w:b/>
          <w:bCs/>
          <w:vertAlign w:val="superscript"/>
        </w:rPr>
        <w:t>(2)</w:t>
      </w:r>
      <w:r>
        <w:t xml:space="preserve"> à exécuter les prestations demandées dans les conditions définies ci-après ;</w:t>
      </w:r>
    </w:p>
    <w:p w14:paraId="589020F1" w14:textId="77777777" w:rsidR="00554655" w:rsidRDefault="0044766E" w:rsidP="00577D01">
      <w:pPr>
        <w:pStyle w:val="RdaliaLgende"/>
        <w:spacing w:before="120" w:after="120"/>
      </w:pPr>
      <w:r>
        <w:t>(1) Cocher la case correspondante à la nature de votre groupement.</w:t>
      </w:r>
    </w:p>
    <w:p w14:paraId="2C4C8FC0" w14:textId="77777777" w:rsidR="00554655" w:rsidRDefault="0044766E" w:rsidP="00577D01">
      <w:pPr>
        <w:pStyle w:val="RdaliaLgende"/>
        <w:spacing w:before="120" w:after="120"/>
      </w:pPr>
      <w:r>
        <w:t>(2) Cette annexe est à dupliquer en autant d'exemplaires que nécessaire et elle est recommandée dans le cas de groupement conjoint.</w:t>
      </w:r>
    </w:p>
    <w:p w14:paraId="10337632" w14:textId="77777777" w:rsidR="00554655" w:rsidRDefault="0044766E" w:rsidP="00577D01">
      <w:pPr>
        <w:pStyle w:val="RdaliaLgende"/>
        <w:spacing w:before="120" w:after="120"/>
      </w:pPr>
      <w:r>
        <w:t>(3) Dans le cas d'un groupement, indiquer les coordonnées du mandataire.</w:t>
      </w:r>
    </w:p>
    <w:p w14:paraId="30F65BDF" w14:textId="77777777" w:rsidR="00554655" w:rsidRDefault="0044766E" w:rsidP="00577D01">
      <w:pPr>
        <w:pStyle w:val="RedaliaNormal"/>
        <w:spacing w:before="120" w:after="120"/>
        <w:jc w:val="left"/>
      </w:pPr>
      <w:r>
        <w:t xml:space="preserve">Nom commercial et dénomination sociale du candidat </w:t>
      </w:r>
      <w:r>
        <w:rPr>
          <w:b/>
          <w:bCs/>
          <w:vertAlign w:val="superscript"/>
        </w:rPr>
        <w:t>(3)</w:t>
      </w:r>
      <w:r>
        <w:t> :</w:t>
      </w:r>
    </w:p>
    <w:p w14:paraId="762F53B3" w14:textId="77777777" w:rsidR="00554655" w:rsidRDefault="0044766E" w:rsidP="00577D01">
      <w:pPr>
        <w:pStyle w:val="RedaliaNormal"/>
        <w:spacing w:before="120" w:after="120"/>
        <w:jc w:val="left"/>
      </w:pPr>
      <w:r>
        <w:t>……………………………………………………………………………………………………………</w:t>
      </w:r>
    </w:p>
    <w:p w14:paraId="10AAE421" w14:textId="77777777" w:rsidR="00554655" w:rsidRDefault="0044766E" w:rsidP="00577D01">
      <w:pPr>
        <w:pStyle w:val="RedaliaNormal"/>
        <w:spacing w:before="120" w:after="120"/>
        <w:jc w:val="left"/>
      </w:pPr>
      <w:r>
        <w:t>……………………………………………………………………………………………………………</w:t>
      </w:r>
    </w:p>
    <w:p w14:paraId="6CB18E73" w14:textId="77777777" w:rsidR="00554655" w:rsidRDefault="0044766E" w:rsidP="00577D01">
      <w:pPr>
        <w:pStyle w:val="RedaliaNormal"/>
        <w:spacing w:before="120" w:after="120"/>
        <w:jc w:val="left"/>
      </w:pPr>
      <w:r>
        <w:t>Adresse de l’établissement :</w:t>
      </w:r>
    </w:p>
    <w:p w14:paraId="72B2CAEF" w14:textId="77777777" w:rsidR="00554655" w:rsidRDefault="0044766E" w:rsidP="00577D01">
      <w:pPr>
        <w:pStyle w:val="RedaliaNormal"/>
        <w:spacing w:before="120" w:after="120"/>
        <w:jc w:val="left"/>
      </w:pPr>
      <w:r>
        <w:t>…………………………………………………………………………………………………………...</w:t>
      </w:r>
    </w:p>
    <w:p w14:paraId="50202816" w14:textId="77777777" w:rsidR="00554655" w:rsidRDefault="0044766E" w:rsidP="00577D01">
      <w:pPr>
        <w:pStyle w:val="RedaliaNormal"/>
        <w:spacing w:before="120" w:after="120"/>
        <w:jc w:val="left"/>
      </w:pPr>
      <w:r>
        <w:t>...…………………………………………………………………………………………………………</w:t>
      </w:r>
    </w:p>
    <w:p w14:paraId="7CAEB82B" w14:textId="77777777" w:rsidR="00554655" w:rsidRDefault="0044766E" w:rsidP="00577D01">
      <w:pPr>
        <w:pStyle w:val="RedaliaNormal"/>
        <w:spacing w:before="120" w:after="120"/>
        <w:jc w:val="left"/>
      </w:pPr>
      <w:r>
        <w:t>…………………………………………………………………………………………………………...</w:t>
      </w:r>
    </w:p>
    <w:p w14:paraId="7E315F05" w14:textId="77777777" w:rsidR="00554655" w:rsidRDefault="0044766E" w:rsidP="00577D01">
      <w:pPr>
        <w:pStyle w:val="RedaliaNormal"/>
        <w:spacing w:before="120" w:after="120"/>
        <w:jc w:val="left"/>
      </w:pPr>
      <w:r>
        <w:t xml:space="preserve">Adresse du siège social </w:t>
      </w:r>
      <w:r>
        <w:rPr>
          <w:i/>
          <w:iCs/>
        </w:rPr>
        <w:t>(si différente de l’établissement)</w:t>
      </w:r>
      <w:r>
        <w:t> :</w:t>
      </w:r>
    </w:p>
    <w:p w14:paraId="471744BE" w14:textId="77777777" w:rsidR="00554655" w:rsidRDefault="0044766E" w:rsidP="00577D01">
      <w:pPr>
        <w:pStyle w:val="RedaliaNormal"/>
        <w:spacing w:before="120" w:after="120"/>
        <w:jc w:val="left"/>
      </w:pPr>
      <w:r>
        <w:t>…………………………………………………………………………………………………………...</w:t>
      </w:r>
    </w:p>
    <w:p w14:paraId="62B505A9" w14:textId="77777777" w:rsidR="00554655" w:rsidRDefault="0044766E" w:rsidP="00577D01">
      <w:pPr>
        <w:pStyle w:val="RedaliaNormal"/>
        <w:spacing w:before="120" w:after="120"/>
        <w:jc w:val="left"/>
      </w:pPr>
      <w:r>
        <w:t>.…………………………………………………………………………………………………………..</w:t>
      </w:r>
    </w:p>
    <w:p w14:paraId="55A72006" w14:textId="77777777" w:rsidR="00554655" w:rsidRDefault="0044766E" w:rsidP="00577D01">
      <w:pPr>
        <w:pStyle w:val="RedaliaNormal"/>
        <w:spacing w:before="120" w:after="120"/>
        <w:jc w:val="left"/>
      </w:pPr>
      <w:r>
        <w:t>………………………………………………………………………………………………………...…</w:t>
      </w:r>
    </w:p>
    <w:p w14:paraId="007502AD" w14:textId="77777777" w:rsidR="00554655" w:rsidRDefault="0044766E" w:rsidP="00577D01">
      <w:pPr>
        <w:pStyle w:val="RedaliaNormal"/>
        <w:spacing w:before="120" w:after="120"/>
        <w:jc w:val="left"/>
      </w:pPr>
      <w:r>
        <w:t>Adresse électronique : ..............................................................................................................</w:t>
      </w:r>
    </w:p>
    <w:p w14:paraId="23F45E39" w14:textId="77777777" w:rsidR="00554655" w:rsidRDefault="0044766E" w:rsidP="00577D01">
      <w:pPr>
        <w:pStyle w:val="RedaliaNormal"/>
        <w:spacing w:before="120" w:after="120"/>
        <w:jc w:val="left"/>
      </w:pPr>
      <w:r>
        <w:t>Téléphone : ...................................................</w:t>
      </w:r>
    </w:p>
    <w:p w14:paraId="70CF6D19" w14:textId="77777777" w:rsidR="00554655" w:rsidRDefault="0044766E" w:rsidP="00577D01">
      <w:pPr>
        <w:pStyle w:val="RedaliaNormal"/>
        <w:spacing w:before="120" w:after="120"/>
        <w:jc w:val="left"/>
      </w:pPr>
      <w:r>
        <w:t>Télécopie : ....................................................</w:t>
      </w:r>
    </w:p>
    <w:p w14:paraId="60994CDB" w14:textId="77777777" w:rsidR="00554655" w:rsidRDefault="0044766E" w:rsidP="00577D01">
      <w:pPr>
        <w:pStyle w:val="RedaliaNormal"/>
        <w:spacing w:before="120" w:after="120"/>
        <w:jc w:val="left"/>
      </w:pPr>
      <w:r>
        <w:t>SIRET : .........................................................</w:t>
      </w:r>
    </w:p>
    <w:p w14:paraId="74265E06" w14:textId="77777777" w:rsidR="00554655" w:rsidRDefault="0044766E" w:rsidP="00577D01">
      <w:pPr>
        <w:pStyle w:val="RedaliaNormal"/>
        <w:spacing w:before="120" w:after="120"/>
        <w:jc w:val="left"/>
      </w:pPr>
      <w:r>
        <w:t>APE : ............................................................</w:t>
      </w:r>
    </w:p>
    <w:p w14:paraId="7EF1FEAB" w14:textId="77777777" w:rsidR="00554655" w:rsidRDefault="0044766E" w:rsidP="00577D01">
      <w:pPr>
        <w:pStyle w:val="RedaliaNormal"/>
        <w:spacing w:before="120" w:after="120"/>
        <w:jc w:val="left"/>
      </w:pPr>
      <w:r>
        <w:t>Numéro de TVA intracommunautaire : .........................................................</w:t>
      </w:r>
    </w:p>
    <w:p w14:paraId="07CCEDE8" w14:textId="77777777" w:rsidR="00554655" w:rsidRDefault="0044766E" w:rsidP="00577D01">
      <w:pPr>
        <w:pStyle w:val="RedaliaNormal"/>
        <w:spacing w:before="120" w:after="120"/>
      </w:pPr>
      <w:r>
        <w:t>Références bancaires :</w:t>
      </w:r>
    </w:p>
    <w:p w14:paraId="5BCF9447" w14:textId="77777777" w:rsidR="00554655" w:rsidRDefault="0044766E" w:rsidP="00577D01">
      <w:pPr>
        <w:pStyle w:val="RedaliaNormal"/>
        <w:spacing w:before="120" w:after="120"/>
      </w:pPr>
      <w:r>
        <w:t>IBAN : .......................................................................................................................................</w:t>
      </w:r>
    </w:p>
    <w:p w14:paraId="45784E12" w14:textId="77777777" w:rsidR="00554655" w:rsidRDefault="0044766E" w:rsidP="00577D01">
      <w:pPr>
        <w:pStyle w:val="RedaliaNormal"/>
        <w:spacing w:before="120" w:after="120"/>
      </w:pPr>
      <w:r>
        <w:t>BIC : .........................................................................................................................................</w:t>
      </w:r>
    </w:p>
    <w:p w14:paraId="2E4F1287" w14:textId="42E52AE2" w:rsidR="00554655" w:rsidRDefault="0044766E" w:rsidP="00577D01">
      <w:pPr>
        <w:pStyle w:val="RedaliaTitre1"/>
        <w:spacing w:before="120" w:after="120"/>
      </w:pPr>
      <w:bookmarkStart w:id="31" w:name="_Toc526222883"/>
      <w:bookmarkStart w:id="32" w:name="__RefHeading__174313_909037789"/>
      <w:bookmarkStart w:id="33" w:name="_Toc193359287"/>
      <w:bookmarkStart w:id="34" w:name="_Toc483841854"/>
      <w:bookmarkStart w:id="35" w:name="_Toc224302072"/>
      <w:r>
        <w:t>Durée du marché – Délai</w:t>
      </w:r>
      <w:bookmarkEnd w:id="31"/>
      <w:r>
        <w:t xml:space="preserve"> d’exécution – Reconduction</w:t>
      </w:r>
      <w:bookmarkEnd w:id="32"/>
      <w:bookmarkEnd w:id="33"/>
      <w:bookmarkEnd w:id="34"/>
      <w:bookmarkEnd w:id="35"/>
    </w:p>
    <w:p w14:paraId="2A868A94" w14:textId="02A42AF8" w:rsidR="00554655" w:rsidRDefault="0044766E" w:rsidP="00577D01">
      <w:pPr>
        <w:pStyle w:val="RedaliaTitre2"/>
        <w:spacing w:before="120" w:after="120"/>
      </w:pPr>
      <w:bookmarkStart w:id="36" w:name="__RefHeading__174315_909037789"/>
      <w:bookmarkStart w:id="37" w:name="_Toc224302073"/>
      <w:r>
        <w:t>Délai d’exécution</w:t>
      </w:r>
      <w:bookmarkEnd w:id="36"/>
      <w:bookmarkEnd w:id="37"/>
    </w:p>
    <w:p w14:paraId="656BFF10" w14:textId="273748E7" w:rsidR="00554655" w:rsidRDefault="0044766E" w:rsidP="00577D01">
      <w:pPr>
        <w:pStyle w:val="RedaliaNormal"/>
        <w:spacing w:before="120" w:after="120"/>
      </w:pPr>
      <w:r>
        <w:t xml:space="preserve">Le délai d’exécution commencera à courir </w:t>
      </w:r>
      <w:r w:rsidR="003D229F">
        <w:t>dès réception du courrier de</w:t>
      </w:r>
      <w:r>
        <w:t xml:space="preserve"> notification du marché</w:t>
      </w:r>
      <w:r w:rsidR="003D229F">
        <w:t xml:space="preserve"> (l’accusé </w:t>
      </w:r>
      <w:r w:rsidR="00834333">
        <w:t xml:space="preserve">de réception </w:t>
      </w:r>
      <w:r w:rsidR="003D229F">
        <w:t>faisant foi)</w:t>
      </w:r>
      <w:r>
        <w:t>.</w:t>
      </w:r>
      <w:r w:rsidR="00D65AFE">
        <w:t xml:space="preserve"> La date butoir est fixée au </w:t>
      </w:r>
      <w:r w:rsidR="00E84D0C">
        <w:t>10/07/</w:t>
      </w:r>
      <w:r w:rsidR="00D65AFE">
        <w:t>2026.</w:t>
      </w:r>
    </w:p>
    <w:p w14:paraId="7B24F634" w14:textId="77777777" w:rsidR="00554655" w:rsidRDefault="0044766E" w:rsidP="00577D01">
      <w:pPr>
        <w:pStyle w:val="RedaliaTitre2"/>
        <w:spacing w:before="120" w:after="120"/>
      </w:pPr>
      <w:bookmarkStart w:id="38" w:name="__RefHeading__174317_909037789"/>
      <w:bookmarkStart w:id="39" w:name="_Toc224302074"/>
      <w:r>
        <w:lastRenderedPageBreak/>
        <w:t>Reconduction</w:t>
      </w:r>
      <w:bookmarkEnd w:id="38"/>
      <w:bookmarkEnd w:id="39"/>
    </w:p>
    <w:p w14:paraId="54063096" w14:textId="77777777" w:rsidR="00554655" w:rsidRDefault="0044766E" w:rsidP="00577D01">
      <w:pPr>
        <w:pStyle w:val="RedaliaNormal"/>
        <w:spacing w:before="120" w:after="120"/>
      </w:pPr>
      <w:r>
        <w:t>Le marché ne sera pas reconduit.</w:t>
      </w:r>
    </w:p>
    <w:p w14:paraId="0F6DC5A8" w14:textId="77777777" w:rsidR="00554655" w:rsidRDefault="0044766E" w:rsidP="00577D01">
      <w:pPr>
        <w:pStyle w:val="RedaliaTitre1"/>
        <w:spacing w:before="120" w:after="120"/>
      </w:pPr>
      <w:bookmarkStart w:id="40" w:name="__RefHeading__174319_909037789"/>
      <w:bookmarkStart w:id="41" w:name="_Toc193359290"/>
      <w:bookmarkStart w:id="42" w:name="_Toc483841856"/>
      <w:bookmarkStart w:id="43" w:name="_Toc224302075"/>
      <w:r>
        <w:t>Prix</w:t>
      </w:r>
      <w:bookmarkEnd w:id="40"/>
      <w:bookmarkEnd w:id="41"/>
      <w:bookmarkEnd w:id="42"/>
      <w:bookmarkEnd w:id="43"/>
    </w:p>
    <w:p w14:paraId="0144873E" w14:textId="6E972863" w:rsidR="00554655" w:rsidRDefault="0044766E" w:rsidP="00577D01">
      <w:pPr>
        <w:pStyle w:val="RedaliaNormal"/>
        <w:spacing w:before="120" w:after="120"/>
      </w:pPr>
      <w:r>
        <w:t xml:space="preserve">L'offre est établie sur la base des conditions économiques prévues à l’article </w:t>
      </w:r>
      <w:r w:rsidR="00213272">
        <w:rPr>
          <w:i/>
          <w:iCs/>
        </w:rPr>
        <w:t xml:space="preserve">5. </w:t>
      </w:r>
      <w:r>
        <w:rPr>
          <w:i/>
        </w:rPr>
        <w:t>Prix</w:t>
      </w:r>
      <w:r>
        <w:t xml:space="preserve"> du CCP.</w:t>
      </w:r>
    </w:p>
    <w:p w14:paraId="02209A3E" w14:textId="5891750D" w:rsidR="00554655" w:rsidRDefault="0044766E" w:rsidP="00577D01">
      <w:pPr>
        <w:pStyle w:val="RedaliaNormal"/>
        <w:spacing w:before="120" w:after="120"/>
      </w:pPr>
      <w:r>
        <w:t>L’offre du fournisseur est constituée par le</w:t>
      </w:r>
      <w:r w:rsidR="00276684">
        <w:t xml:space="preserve"> devis (qui </w:t>
      </w:r>
      <w:r w:rsidR="00582BD4">
        <w:t>sera</w:t>
      </w:r>
      <w:r w:rsidR="00276684">
        <w:t xml:space="preserve"> l’annexe financière de l’Acte d’engagement)</w:t>
      </w:r>
      <w:r>
        <w:t>.</w:t>
      </w:r>
      <w:r w:rsidR="00276684">
        <w:t xml:space="preserve"> </w:t>
      </w:r>
      <w:r>
        <w:t>Le montant du marché</w:t>
      </w:r>
      <w:r w:rsidR="00276684">
        <w:t xml:space="preserve"> </w:t>
      </w:r>
      <w:r>
        <w:t>est de :</w:t>
      </w:r>
    </w:p>
    <w:p w14:paraId="580C0D0E" w14:textId="77777777" w:rsidR="00554655" w:rsidRDefault="0044766E" w:rsidP="00577D01">
      <w:pPr>
        <w:pStyle w:val="RedaliaNormal"/>
        <w:tabs>
          <w:tab w:val="clear" w:pos="8505"/>
          <w:tab w:val="left" w:leader="dot" w:pos="9072"/>
        </w:tabs>
        <w:spacing w:before="120" w:after="120"/>
      </w:pPr>
      <w:r>
        <w:t xml:space="preserve">Montant HT (en chiffres) (€) : </w:t>
      </w:r>
      <w:r>
        <w:tab/>
      </w:r>
    </w:p>
    <w:p w14:paraId="615DAD7F" w14:textId="77777777" w:rsidR="00554655" w:rsidRDefault="0044766E" w:rsidP="00577D01">
      <w:pPr>
        <w:pStyle w:val="RedaliaNormal"/>
        <w:tabs>
          <w:tab w:val="clear" w:pos="8505"/>
          <w:tab w:val="left" w:leader="dot" w:pos="9072"/>
        </w:tabs>
        <w:spacing w:before="120" w:after="120"/>
      </w:pPr>
      <w:r>
        <w:t xml:space="preserve">Montant TVA (au taux de 20,00 %) : </w:t>
      </w:r>
      <w:r>
        <w:tab/>
      </w:r>
    </w:p>
    <w:p w14:paraId="61D5D20D" w14:textId="77777777" w:rsidR="00554655" w:rsidRDefault="0044766E" w:rsidP="00577D01">
      <w:pPr>
        <w:pStyle w:val="RedaliaNormal"/>
        <w:tabs>
          <w:tab w:val="clear" w:pos="8505"/>
          <w:tab w:val="left" w:leader="dot" w:pos="9072"/>
        </w:tabs>
        <w:spacing w:before="120" w:after="120"/>
      </w:pPr>
      <w:r>
        <w:t>Montant TTC (en chiffres) (€) :</w:t>
      </w:r>
      <w:r>
        <w:tab/>
      </w:r>
    </w:p>
    <w:p w14:paraId="62E832A8" w14:textId="77777777" w:rsidR="00554655" w:rsidRDefault="0044766E" w:rsidP="00577D01">
      <w:pPr>
        <w:pStyle w:val="RedaliaNormal"/>
        <w:tabs>
          <w:tab w:val="clear" w:pos="8505"/>
          <w:tab w:val="left" w:leader="dot" w:pos="9072"/>
        </w:tabs>
        <w:spacing w:before="120" w:after="120"/>
      </w:pPr>
      <w:r>
        <w:t>Montant TTC (en lettres) (€) :</w:t>
      </w:r>
      <w:r>
        <w:tab/>
      </w:r>
    </w:p>
    <w:p w14:paraId="00EC537E" w14:textId="77777777" w:rsidR="00554655" w:rsidRDefault="0044766E" w:rsidP="00577D01">
      <w:pPr>
        <w:pStyle w:val="RedaliaNormal"/>
        <w:tabs>
          <w:tab w:val="clear" w:pos="8505"/>
          <w:tab w:val="left" w:leader="dot" w:pos="9072"/>
        </w:tabs>
        <w:spacing w:before="120" w:after="120"/>
      </w:pPr>
      <w:r>
        <w:tab/>
      </w:r>
    </w:p>
    <w:p w14:paraId="054BB0F0" w14:textId="77777777" w:rsidR="00554655" w:rsidRDefault="0044766E" w:rsidP="00577D01">
      <w:pPr>
        <w:pStyle w:val="RedaliaNormal"/>
        <w:tabs>
          <w:tab w:val="clear" w:pos="8505"/>
          <w:tab w:val="left" w:leader="dot" w:pos="9072"/>
        </w:tabs>
        <w:spacing w:before="120" w:after="120"/>
      </w:pPr>
      <w:r>
        <w:tab/>
      </w:r>
    </w:p>
    <w:p w14:paraId="107E3122" w14:textId="77777777" w:rsidR="00554655" w:rsidRDefault="0044766E" w:rsidP="00577D01">
      <w:pPr>
        <w:pStyle w:val="RedaliaNormal"/>
        <w:spacing w:before="120" w:after="120"/>
      </w:pPr>
      <w:r>
        <w:t xml:space="preserve">En cas de groupement, la répartition détaillée des prestations à exécuter par chacun des membres du groupement et le montant du marché revenant à chacun </w:t>
      </w:r>
      <w:proofErr w:type="spellStart"/>
      <w:r>
        <w:t>sont</w:t>
      </w:r>
      <w:proofErr w:type="spellEnd"/>
      <w:r>
        <w:t xml:space="preserve"> décomposés dans l'annexe ci-jointe.</w:t>
      </w:r>
    </w:p>
    <w:p w14:paraId="435CB3CA" w14:textId="77777777" w:rsidR="00554655" w:rsidRDefault="0044766E" w:rsidP="00577D01">
      <w:pPr>
        <w:pStyle w:val="RedaliaTitre1"/>
        <w:spacing w:before="120" w:after="120"/>
      </w:pPr>
      <w:bookmarkStart w:id="44" w:name="__RefHeading__174321_909037789"/>
      <w:bookmarkStart w:id="45" w:name="_Toc224302076"/>
      <w:r>
        <w:t>Avance</w:t>
      </w:r>
      <w:bookmarkEnd w:id="44"/>
      <w:bookmarkEnd w:id="45"/>
    </w:p>
    <w:p w14:paraId="566A1895" w14:textId="77777777" w:rsidR="00554655" w:rsidRDefault="0044766E" w:rsidP="00577D01">
      <w:pPr>
        <w:pStyle w:val="RedaliaNormal"/>
        <w:spacing w:before="120" w:after="120"/>
      </w:pPr>
      <w:r>
        <w:t>Une avance est prévue dans les conditions fixées par la réglementation en vigueur.</w:t>
      </w:r>
    </w:p>
    <w:p w14:paraId="48DC5C87" w14:textId="77777777" w:rsidR="00554655" w:rsidRDefault="0044766E" w:rsidP="00577D01">
      <w:pPr>
        <w:pStyle w:val="RedaliaNormal"/>
        <w:tabs>
          <w:tab w:val="clear" w:pos="8505"/>
          <w:tab w:val="left" w:leader="dot" w:pos="3261"/>
        </w:tabs>
        <w:spacing w:before="120" w:after="120"/>
      </w:pPr>
      <w:r>
        <w:t xml:space="preserve">Titulaire unique ou mandataire : </w:t>
      </w:r>
      <w:r>
        <w:tab/>
      </w:r>
      <w:r>
        <w:rPr>
          <w:rFonts w:ascii="Wingdings" w:eastAsia="Wingdings" w:hAnsi="Wingdings" w:cs="Wingdings"/>
          <w:szCs w:val="22"/>
        </w:rPr>
        <w:t></w:t>
      </w:r>
      <w:r>
        <w:t xml:space="preserve"> Refuse de percevoir l’avance</w:t>
      </w:r>
    </w:p>
    <w:p w14:paraId="48D67DCF" w14:textId="77777777" w:rsidR="00554655" w:rsidRDefault="0044766E" w:rsidP="00577D01">
      <w:pPr>
        <w:pStyle w:val="RedaliaNormal"/>
        <w:tabs>
          <w:tab w:val="clear" w:pos="8505"/>
          <w:tab w:val="left" w:pos="3261"/>
        </w:tabs>
        <w:spacing w:before="120" w:after="120"/>
      </w:pPr>
      <w:r>
        <w:tab/>
      </w:r>
      <w:r>
        <w:rPr>
          <w:rFonts w:ascii="Wingdings" w:eastAsia="Wingdings" w:hAnsi="Wingdings" w:cs="Wingdings"/>
          <w:szCs w:val="22"/>
        </w:rPr>
        <w:t></w:t>
      </w:r>
      <w:r>
        <w:rPr>
          <w:szCs w:val="22"/>
        </w:rPr>
        <w:t xml:space="preserve"> Accepte de percevoir l’avance</w:t>
      </w:r>
    </w:p>
    <w:p w14:paraId="4CBDA2CD" w14:textId="77777777" w:rsidR="00554655" w:rsidRDefault="0044766E" w:rsidP="00577D01">
      <w:pPr>
        <w:pStyle w:val="RedaliaNormal"/>
        <w:spacing w:before="120" w:after="120"/>
      </w:pPr>
      <w:r>
        <w:t>L’attention des candidats est attirée sur le fait que si aucun choix n’est fait, le pouvoir adjudicateur considérera que l’entreprise accepte de percevoir l’avance.</w:t>
      </w:r>
    </w:p>
    <w:p w14:paraId="221B77B4" w14:textId="77777777" w:rsidR="00554655" w:rsidRDefault="0044766E" w:rsidP="00577D01">
      <w:pPr>
        <w:pStyle w:val="RedaliaNormal"/>
        <w:spacing w:before="120" w:after="120"/>
      </w:pPr>
      <w:r>
        <w:t>La perception de l'avance par les cotraitants et sous-traitants est indiquée dans les annexes.</w:t>
      </w:r>
    </w:p>
    <w:p w14:paraId="12CBF714" w14:textId="63D2D9E3" w:rsidR="00554655" w:rsidRDefault="0044766E" w:rsidP="00577D01">
      <w:pPr>
        <w:pStyle w:val="RedaliaNormal"/>
        <w:spacing w:before="120" w:after="120"/>
      </w:pPr>
      <w:r>
        <w:t xml:space="preserve">L’avance sera versée et résorbée dans les conditions fixées par l’article </w:t>
      </w:r>
      <w:r w:rsidR="00700FB1">
        <w:rPr>
          <w:i/>
          <w:iCs/>
        </w:rPr>
        <w:t xml:space="preserve">7. </w:t>
      </w:r>
      <w:r>
        <w:rPr>
          <w:i/>
        </w:rPr>
        <w:t>Avance</w:t>
      </w:r>
      <w:r>
        <w:t xml:space="preserve"> du CCP qui détermine également les garanties à mettre en place par la ou les entreprises.</w:t>
      </w:r>
    </w:p>
    <w:p w14:paraId="25EB6C5B" w14:textId="77777777" w:rsidR="00554655" w:rsidRDefault="0044766E" w:rsidP="00577D01">
      <w:pPr>
        <w:pStyle w:val="RedaliaTitre1"/>
        <w:spacing w:before="120" w:after="120"/>
      </w:pPr>
      <w:bookmarkStart w:id="46" w:name="__RefHeading__174323_909037789"/>
      <w:bookmarkStart w:id="47" w:name="_Toc224302077"/>
      <w:r>
        <w:t>Signature du candidat</w:t>
      </w:r>
      <w:bookmarkEnd w:id="46"/>
      <w:bookmarkEnd w:id="47"/>
    </w:p>
    <w:p w14:paraId="53A8B3E0" w14:textId="77777777" w:rsidR="00554655" w:rsidRDefault="0044766E" w:rsidP="00577D01">
      <w:pPr>
        <w:pStyle w:val="RedaliaNormal"/>
        <w:spacing w:before="120" w:after="120"/>
      </w:pPr>
      <w:r>
        <w:t>Il est rappelé au candidat que la signature de l’acte d’engagement vaut acceptation de toutes les pièces contractuelles.</w:t>
      </w:r>
    </w:p>
    <w:p w14:paraId="2AFBD0C9" w14:textId="77777777" w:rsidR="00554655" w:rsidRDefault="0044766E" w:rsidP="00577D01">
      <w:pPr>
        <w:pStyle w:val="RedaliaNormal"/>
        <w:spacing w:before="120" w:after="120"/>
      </w:pPr>
      <w:r>
        <w:t>Fait en un seul original</w:t>
      </w:r>
    </w:p>
    <w:p w14:paraId="19858A82" w14:textId="77777777" w:rsidR="00554655" w:rsidRDefault="0044766E" w:rsidP="00577D01">
      <w:pPr>
        <w:pStyle w:val="RedaliaNormal"/>
        <w:tabs>
          <w:tab w:val="clear" w:pos="8505"/>
          <w:tab w:val="left" w:leader="dot" w:pos="9026"/>
        </w:tabs>
        <w:spacing w:before="120" w:after="120"/>
      </w:pPr>
      <w:r>
        <w:t xml:space="preserve">À : </w:t>
      </w:r>
      <w:r>
        <w:tab/>
      </w:r>
    </w:p>
    <w:p w14:paraId="331F6EC0" w14:textId="77777777" w:rsidR="00554655" w:rsidRDefault="0044766E" w:rsidP="00577D01">
      <w:pPr>
        <w:pStyle w:val="RedaliaNormal"/>
        <w:tabs>
          <w:tab w:val="clear" w:pos="8505"/>
          <w:tab w:val="left" w:leader="dot" w:pos="9026"/>
        </w:tabs>
        <w:spacing w:before="120" w:after="120"/>
      </w:pPr>
      <w:r>
        <w:tab/>
      </w:r>
    </w:p>
    <w:p w14:paraId="0E97AC5C" w14:textId="77777777" w:rsidR="00554655" w:rsidRDefault="0044766E" w:rsidP="00577D01">
      <w:pPr>
        <w:pStyle w:val="RedaliaNormal"/>
        <w:tabs>
          <w:tab w:val="clear" w:pos="8505"/>
          <w:tab w:val="left" w:leader="dot" w:pos="9026"/>
        </w:tabs>
        <w:spacing w:before="120" w:after="120"/>
      </w:pPr>
      <w:r>
        <w:t xml:space="preserve">Le : </w:t>
      </w:r>
      <w:r>
        <w:tab/>
      </w:r>
    </w:p>
    <w:p w14:paraId="6BBC106C" w14:textId="77777777" w:rsidR="00554655" w:rsidRDefault="0044766E" w:rsidP="00577D01">
      <w:pPr>
        <w:pStyle w:val="RedaliaNormal"/>
        <w:tabs>
          <w:tab w:val="clear" w:pos="8505"/>
          <w:tab w:val="left" w:leader="dot" w:pos="9026"/>
        </w:tabs>
        <w:spacing w:before="120" w:after="120"/>
      </w:pPr>
      <w:r>
        <w:tab/>
      </w:r>
    </w:p>
    <w:p w14:paraId="2724A921" w14:textId="77777777" w:rsidR="00554655" w:rsidRDefault="0044766E" w:rsidP="00577D01">
      <w:pPr>
        <w:pStyle w:val="RedaliaNormal"/>
        <w:spacing w:before="120" w:after="120"/>
      </w:pPr>
      <w:r>
        <w:t>Mention(s) manuscrite(s)</w:t>
      </w:r>
    </w:p>
    <w:p w14:paraId="447927C3" w14:textId="77777777" w:rsidR="00554655" w:rsidRDefault="0044766E" w:rsidP="00577D01">
      <w:pPr>
        <w:pStyle w:val="RedaliaNormal"/>
        <w:spacing w:before="120" w:after="120"/>
        <w:rPr>
          <w:i/>
          <w:iCs/>
        </w:rPr>
      </w:pPr>
      <w:r>
        <w:rPr>
          <w:i/>
          <w:iCs/>
        </w:rPr>
        <w:t>« Lu et approuvé »</w:t>
      </w:r>
    </w:p>
    <w:p w14:paraId="04EC5A90" w14:textId="77777777" w:rsidR="00554655" w:rsidRDefault="0044766E" w:rsidP="00577D01">
      <w:pPr>
        <w:pStyle w:val="RedaliaNormal"/>
        <w:spacing w:before="120" w:after="120"/>
      </w:pPr>
      <w:r>
        <w:t>Signature(s) du titulaire, ou, en cas de groupement d’entreprises, du mandataire habilité ou de chaque membre du groupement :</w:t>
      </w:r>
    </w:p>
    <w:p w14:paraId="0C64AC22" w14:textId="77777777" w:rsidR="00554655" w:rsidRDefault="0044766E" w:rsidP="00577D01">
      <w:pPr>
        <w:pStyle w:val="RedaliaNormal"/>
        <w:tabs>
          <w:tab w:val="clear" w:pos="8505"/>
          <w:tab w:val="left" w:leader="dot" w:pos="9026"/>
        </w:tabs>
        <w:spacing w:before="120" w:after="120"/>
      </w:pPr>
      <w:r>
        <w:tab/>
      </w:r>
    </w:p>
    <w:p w14:paraId="0D2C39BF" w14:textId="77777777" w:rsidR="00554655" w:rsidRDefault="0044766E" w:rsidP="00577D01">
      <w:pPr>
        <w:pStyle w:val="RedaliaNormal"/>
        <w:tabs>
          <w:tab w:val="clear" w:pos="8505"/>
          <w:tab w:val="left" w:leader="dot" w:pos="9026"/>
        </w:tabs>
        <w:spacing w:before="120" w:after="120"/>
      </w:pPr>
      <w:r>
        <w:tab/>
      </w:r>
    </w:p>
    <w:p w14:paraId="67D95CB2" w14:textId="77777777" w:rsidR="00554655" w:rsidRDefault="0044766E" w:rsidP="00577D01">
      <w:pPr>
        <w:pStyle w:val="RedaliaTitre1"/>
        <w:spacing w:before="120" w:after="120"/>
      </w:pPr>
      <w:bookmarkStart w:id="48" w:name="__RefHeading__174325_909037789"/>
      <w:bookmarkStart w:id="49" w:name="_Toc224302078"/>
      <w:r>
        <w:lastRenderedPageBreak/>
        <w:t>Acceptation de l’offre</w:t>
      </w:r>
      <w:bookmarkEnd w:id="48"/>
      <w:bookmarkEnd w:id="49"/>
    </w:p>
    <w:p w14:paraId="7D5F6BBF" w14:textId="77777777" w:rsidR="00554655" w:rsidRDefault="0044766E" w:rsidP="00577D01">
      <w:pPr>
        <w:pStyle w:val="RedaliaNormal"/>
        <w:spacing w:before="120" w:after="120"/>
      </w:pPr>
      <w:r>
        <w:t>Est acceptée la présente offre pour valoir acte d’engagement.</w:t>
      </w:r>
    </w:p>
    <w:p w14:paraId="5DDA57C5" w14:textId="77777777" w:rsidR="00554655" w:rsidRDefault="0044766E" w:rsidP="00577D01">
      <w:pPr>
        <w:pStyle w:val="RedaliaNormal"/>
        <w:tabs>
          <w:tab w:val="clear" w:pos="8505"/>
          <w:tab w:val="left" w:leader="dot" w:pos="4140"/>
          <w:tab w:val="left" w:pos="8640"/>
        </w:tabs>
        <w:spacing w:before="120" w:after="120"/>
      </w:pPr>
      <w:r>
        <w:t>À :</w:t>
      </w:r>
      <w:r>
        <w:tab/>
      </w:r>
    </w:p>
    <w:p w14:paraId="1C661169" w14:textId="77777777" w:rsidR="00554655" w:rsidRDefault="0044766E" w:rsidP="00577D01">
      <w:pPr>
        <w:pStyle w:val="RedaliaNormal"/>
        <w:tabs>
          <w:tab w:val="clear" w:pos="8505"/>
          <w:tab w:val="left" w:leader="dot" w:pos="4140"/>
          <w:tab w:val="left" w:pos="8640"/>
        </w:tabs>
        <w:spacing w:before="120" w:after="120"/>
      </w:pPr>
      <w:r>
        <w:t>Le :</w:t>
      </w:r>
      <w:r>
        <w:tab/>
      </w:r>
    </w:p>
    <w:p w14:paraId="78FB638F" w14:textId="5360A016" w:rsidR="00554655" w:rsidRDefault="0044766E" w:rsidP="00577D01">
      <w:pPr>
        <w:pStyle w:val="RedaliaNormal"/>
        <w:tabs>
          <w:tab w:val="clear" w:pos="8505"/>
          <w:tab w:val="left" w:leader="dot" w:pos="4140"/>
          <w:tab w:val="left" w:pos="8640"/>
        </w:tabs>
        <w:spacing w:before="120" w:after="120"/>
      </w:pPr>
      <w:r>
        <w:t>Le pouvoir adjudicateur,</w:t>
      </w:r>
    </w:p>
    <w:p w14:paraId="5F276BD2" w14:textId="77777777" w:rsidR="00554655" w:rsidRDefault="0044766E" w:rsidP="00577D01">
      <w:pPr>
        <w:pStyle w:val="RedaliaTitre1"/>
        <w:spacing w:before="120" w:after="120"/>
      </w:pPr>
      <w:bookmarkStart w:id="50" w:name="__RefHeading__174327_909037789"/>
      <w:bookmarkStart w:id="51" w:name="_Toc224302079"/>
      <w:r>
        <w:t>Date d'effet du marché</w:t>
      </w:r>
      <w:bookmarkEnd w:id="50"/>
      <w:bookmarkEnd w:id="51"/>
    </w:p>
    <w:p w14:paraId="06602F55" w14:textId="77777777" w:rsidR="00554655" w:rsidRDefault="0044766E" w:rsidP="00577D01">
      <w:pPr>
        <w:pStyle w:val="RedaliaNormal"/>
        <w:spacing w:before="120" w:after="120"/>
      </w:pPr>
      <w:r>
        <w:t>Reçu notification du marché le :</w:t>
      </w:r>
      <w:r>
        <w:tab/>
      </w:r>
    </w:p>
    <w:p w14:paraId="330493C4" w14:textId="77777777" w:rsidR="00554655" w:rsidRDefault="0044766E" w:rsidP="00577D01">
      <w:pPr>
        <w:pStyle w:val="RedaliaNormal"/>
        <w:spacing w:before="120" w:after="120"/>
        <w:ind w:left="1134"/>
      </w:pPr>
      <w:r>
        <w:rPr>
          <w:rFonts w:ascii="Wingdings" w:eastAsia="Wingdings" w:hAnsi="Wingdings" w:cs="Wingdings"/>
          <w:szCs w:val="22"/>
        </w:rPr>
        <w:t></w:t>
      </w:r>
      <w:r>
        <w:t xml:space="preserve"> Le prestataire</w:t>
      </w:r>
    </w:p>
    <w:p w14:paraId="51A58F68" w14:textId="77777777" w:rsidR="00554655" w:rsidRDefault="0044766E" w:rsidP="00577D01">
      <w:pPr>
        <w:pStyle w:val="RedaliaNormal"/>
        <w:spacing w:before="120" w:after="120"/>
        <w:ind w:left="1134"/>
      </w:pPr>
      <w:r>
        <w:rPr>
          <w:rFonts w:ascii="Wingdings" w:eastAsia="Wingdings" w:hAnsi="Wingdings" w:cs="Wingdings"/>
          <w:szCs w:val="22"/>
        </w:rPr>
        <w:t></w:t>
      </w:r>
      <w:r>
        <w:t xml:space="preserve"> Le mandataire du groupement</w:t>
      </w:r>
    </w:p>
    <w:p w14:paraId="362C80C9" w14:textId="77777777" w:rsidR="00554655" w:rsidRDefault="0044766E" w:rsidP="00577D01">
      <w:pPr>
        <w:pStyle w:val="RedaliaNormal"/>
        <w:spacing w:before="120" w:after="120"/>
      </w:pPr>
      <w:r>
        <w:t>Pour le représentant du pouvoir adjudicateur,</w:t>
      </w:r>
    </w:p>
    <w:p w14:paraId="3B55A0C3" w14:textId="77777777" w:rsidR="00554655" w:rsidRDefault="0044766E" w:rsidP="00577D01">
      <w:pPr>
        <w:pStyle w:val="RedaliaNormal"/>
        <w:spacing w:before="120" w:after="120"/>
      </w:pPr>
      <w:r>
        <w:t xml:space="preserve">À : ………………………, Le : ……………………… </w:t>
      </w:r>
      <w:r>
        <w:rPr>
          <w:i/>
          <w:iCs/>
          <w:sz w:val="20"/>
          <w:szCs w:val="18"/>
        </w:rPr>
        <w:t>(Date d'apposition de la signature ci-après)</w:t>
      </w:r>
    </w:p>
    <w:p w14:paraId="5F052DF5" w14:textId="77777777" w:rsidR="00554655" w:rsidRDefault="0044766E" w:rsidP="00577D01">
      <w:pPr>
        <w:pStyle w:val="RedaliaNormal"/>
        <w:spacing w:before="120" w:after="120"/>
        <w:ind w:left="4678"/>
        <w:rPr>
          <w:color w:val="FFFFFF"/>
        </w:rPr>
      </w:pPr>
      <w:r>
        <w:rPr>
          <w:color w:val="FFFFFF"/>
        </w:rPr>
        <w:t>#signature#</w:t>
      </w:r>
    </w:p>
    <w:p w14:paraId="64C0F707" w14:textId="77777777" w:rsidR="00554655" w:rsidRDefault="0044766E" w:rsidP="00577D01">
      <w:pPr>
        <w:pStyle w:val="RedaliaNormal"/>
        <w:spacing w:before="120" w:after="120"/>
        <w:ind w:left="4962"/>
      </w:pPr>
      <w:r>
        <w:tab/>
      </w:r>
    </w:p>
    <w:sectPr w:rsidR="00554655">
      <w:headerReference w:type="default" r:id="rId11"/>
      <w:footerReference w:type="default" r:id="rId12"/>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A655" w14:textId="77777777" w:rsidR="000533C5" w:rsidRDefault="0044766E">
      <w:r>
        <w:separator/>
      </w:r>
    </w:p>
  </w:endnote>
  <w:endnote w:type="continuationSeparator" w:id="0">
    <w:p w14:paraId="1F2BB6F7" w14:textId="77777777" w:rsidR="000533C5" w:rsidRDefault="0044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D83A" w14:textId="77777777" w:rsidR="007B78AA" w:rsidRDefault="00EE6706">
    <w:pPr>
      <w:rPr>
        <w:vanish/>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7B78AA" w14:paraId="78FA7A97" w14:textId="77777777">
      <w:tc>
        <w:tcPr>
          <w:tcW w:w="3070" w:type="dxa"/>
          <w:tcBorders>
            <w:top w:val="single" w:sz="4" w:space="0" w:color="000000"/>
          </w:tcBorders>
          <w:shd w:val="clear" w:color="auto" w:fill="auto"/>
          <w:tcMar>
            <w:top w:w="0" w:type="dxa"/>
            <w:left w:w="70" w:type="dxa"/>
            <w:bottom w:w="0" w:type="dxa"/>
            <w:right w:w="70" w:type="dxa"/>
          </w:tcMar>
        </w:tcPr>
        <w:p w14:paraId="27A1EE61" w14:textId="77777777" w:rsidR="007B78AA" w:rsidRDefault="0044766E">
          <w:pPr>
            <w:pStyle w:val="RdaliaLgende"/>
          </w:pPr>
          <w:r>
            <w:t>Acte d’engagement</w:t>
          </w:r>
        </w:p>
      </w:tc>
      <w:tc>
        <w:tcPr>
          <w:tcW w:w="3071" w:type="dxa"/>
          <w:tcBorders>
            <w:top w:val="single" w:sz="4" w:space="0" w:color="000000"/>
          </w:tcBorders>
          <w:shd w:val="clear" w:color="auto" w:fill="auto"/>
          <w:tcMar>
            <w:top w:w="0" w:type="dxa"/>
            <w:left w:w="70" w:type="dxa"/>
            <w:bottom w:w="0" w:type="dxa"/>
            <w:right w:w="70" w:type="dxa"/>
          </w:tcMar>
        </w:tcPr>
        <w:p w14:paraId="0A42D9C1" w14:textId="77777777" w:rsidR="007B78AA" w:rsidRDefault="00EE6706">
          <w:pPr>
            <w:pStyle w:val="RdaliaLgende"/>
          </w:pPr>
        </w:p>
      </w:tc>
      <w:tc>
        <w:tcPr>
          <w:tcW w:w="3071" w:type="dxa"/>
          <w:tcBorders>
            <w:top w:val="single" w:sz="4" w:space="0" w:color="000000"/>
          </w:tcBorders>
          <w:shd w:val="clear" w:color="auto" w:fill="auto"/>
          <w:tcMar>
            <w:top w:w="0" w:type="dxa"/>
            <w:left w:w="70" w:type="dxa"/>
            <w:bottom w:w="0" w:type="dxa"/>
            <w:right w:w="70" w:type="dxa"/>
          </w:tcMar>
        </w:tcPr>
        <w:p w14:paraId="41A884C6" w14:textId="77777777" w:rsidR="007B78AA" w:rsidRDefault="0044766E">
          <w:pPr>
            <w:pStyle w:val="RdaliaLgende"/>
            <w:jc w:val="right"/>
          </w:pPr>
          <w:r>
            <w:t xml:space="preserve">Page </w:t>
          </w:r>
          <w:r>
            <w:fldChar w:fldCharType="begin"/>
          </w:r>
          <w:r>
            <w:instrText xml:space="preserve"> PAGE </w:instrText>
          </w:r>
          <w:r>
            <w:fldChar w:fldCharType="separate"/>
          </w:r>
          <w:r>
            <w:t>14</w:t>
          </w:r>
          <w:r>
            <w:fldChar w:fldCharType="end"/>
          </w:r>
          <w:r>
            <w:t xml:space="preserve"> sur </w:t>
          </w:r>
          <w:r w:rsidR="00EE6706">
            <w:fldChar w:fldCharType="begin"/>
          </w:r>
          <w:r w:rsidR="00EE6706">
            <w:instrText xml:space="preserve"> NUMPAGES </w:instrText>
          </w:r>
          <w:r w:rsidR="00EE6706">
            <w:fldChar w:fldCharType="separate"/>
          </w:r>
          <w:r>
            <w:t>14</w:t>
          </w:r>
          <w:r w:rsidR="00EE6706">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B082" w14:textId="77777777" w:rsidR="000533C5" w:rsidRDefault="0044766E">
      <w:r>
        <w:rPr>
          <w:color w:val="000000"/>
        </w:rPr>
        <w:separator/>
      </w:r>
    </w:p>
  </w:footnote>
  <w:footnote w:type="continuationSeparator" w:id="0">
    <w:p w14:paraId="5ECD1181" w14:textId="77777777" w:rsidR="000533C5" w:rsidRDefault="00447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35A0" w14:textId="77777777" w:rsidR="007B78AA" w:rsidRDefault="00EE6706">
    <w:pPr>
      <w:rPr>
        <w:vanish/>
      </w:rPr>
    </w:pPr>
  </w:p>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7B78AA" w14:paraId="6419D393" w14:textId="77777777">
      <w:tc>
        <w:tcPr>
          <w:tcW w:w="3070" w:type="dxa"/>
          <w:tcBorders>
            <w:bottom w:val="single" w:sz="4" w:space="0" w:color="000000"/>
          </w:tcBorders>
          <w:shd w:val="clear" w:color="auto" w:fill="auto"/>
          <w:tcMar>
            <w:top w:w="0" w:type="dxa"/>
            <w:left w:w="70" w:type="dxa"/>
            <w:bottom w:w="0" w:type="dxa"/>
            <w:right w:w="70" w:type="dxa"/>
          </w:tcMar>
        </w:tcPr>
        <w:p w14:paraId="182D2959" w14:textId="77777777" w:rsidR="007B78AA" w:rsidRDefault="00EE6706">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1797F63A" w14:textId="77777777" w:rsidR="007B78AA" w:rsidRDefault="00EE6706">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3BCDE012" w14:textId="77777777" w:rsidR="007B78AA" w:rsidRDefault="0044766E">
          <w:pPr>
            <w:pStyle w:val="RdaliaLgende"/>
            <w:jc w:val="right"/>
          </w:pPr>
          <w:r>
            <w:t>Procédure : 25-06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904"/>
    <w:multiLevelType w:val="multilevel"/>
    <w:tmpl w:val="67DE15B0"/>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CEA2D89"/>
    <w:multiLevelType w:val="multilevel"/>
    <w:tmpl w:val="2AE273D0"/>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443784D"/>
    <w:multiLevelType w:val="multilevel"/>
    <w:tmpl w:val="F66E6B66"/>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A5A3402"/>
    <w:multiLevelType w:val="multilevel"/>
    <w:tmpl w:val="0360F48E"/>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C214FED"/>
    <w:multiLevelType w:val="multilevel"/>
    <w:tmpl w:val="DB947080"/>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2FF3AE7"/>
    <w:multiLevelType w:val="multilevel"/>
    <w:tmpl w:val="CA8E1D3E"/>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327416"/>
    <w:multiLevelType w:val="multilevel"/>
    <w:tmpl w:val="5C84D0BA"/>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7" w15:restartNumberingAfterBreak="0">
    <w:nsid w:val="27522F39"/>
    <w:multiLevelType w:val="multilevel"/>
    <w:tmpl w:val="ABAECAB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A426B8E"/>
    <w:multiLevelType w:val="multilevel"/>
    <w:tmpl w:val="D2EEB37C"/>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02E23CA"/>
    <w:multiLevelType w:val="multilevel"/>
    <w:tmpl w:val="4CB8B8A0"/>
    <w:styleLink w:val="WWOutlineListStyle3"/>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2006206"/>
    <w:multiLevelType w:val="multilevel"/>
    <w:tmpl w:val="A4945244"/>
    <w:styleLink w:val="LFO221"/>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3BD10F99"/>
    <w:multiLevelType w:val="multilevel"/>
    <w:tmpl w:val="4B6E2FB2"/>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40B05A00"/>
    <w:multiLevelType w:val="multilevel"/>
    <w:tmpl w:val="F28A2A06"/>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49C13CB4"/>
    <w:multiLevelType w:val="multilevel"/>
    <w:tmpl w:val="16AE7E28"/>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9C72E38"/>
    <w:multiLevelType w:val="multilevel"/>
    <w:tmpl w:val="AC14E80E"/>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9BE1297"/>
    <w:multiLevelType w:val="multilevel"/>
    <w:tmpl w:val="D2B4DA86"/>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5B7B3B3A"/>
    <w:multiLevelType w:val="multilevel"/>
    <w:tmpl w:val="B2B419DC"/>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B117FB"/>
    <w:multiLevelType w:val="multilevel"/>
    <w:tmpl w:val="59F21C38"/>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718E21FD"/>
    <w:multiLevelType w:val="multilevel"/>
    <w:tmpl w:val="33E40AC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7340407E"/>
    <w:multiLevelType w:val="multilevel"/>
    <w:tmpl w:val="A2007EA0"/>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9"/>
  </w:num>
  <w:num w:numId="2">
    <w:abstractNumId w:val="11"/>
  </w:num>
  <w:num w:numId="3">
    <w:abstractNumId w:val="0"/>
  </w:num>
  <w:num w:numId="4">
    <w:abstractNumId w:val="6"/>
  </w:num>
  <w:num w:numId="5">
    <w:abstractNumId w:val="2"/>
  </w:num>
  <w:num w:numId="6">
    <w:abstractNumId w:val="15"/>
  </w:num>
  <w:num w:numId="7">
    <w:abstractNumId w:val="17"/>
  </w:num>
  <w:num w:numId="8">
    <w:abstractNumId w:val="19"/>
  </w:num>
  <w:num w:numId="9">
    <w:abstractNumId w:val="4"/>
  </w:num>
  <w:num w:numId="10">
    <w:abstractNumId w:val="5"/>
  </w:num>
  <w:num w:numId="11">
    <w:abstractNumId w:val="7"/>
  </w:num>
  <w:num w:numId="12">
    <w:abstractNumId w:val="1"/>
  </w:num>
  <w:num w:numId="13">
    <w:abstractNumId w:val="14"/>
  </w:num>
  <w:num w:numId="14">
    <w:abstractNumId w:val="18"/>
  </w:num>
  <w:num w:numId="15">
    <w:abstractNumId w:val="8"/>
  </w:num>
  <w:num w:numId="16">
    <w:abstractNumId w:val="3"/>
  </w:num>
  <w:num w:numId="17">
    <w:abstractNumId w:val="13"/>
  </w:num>
  <w:num w:numId="18">
    <w:abstractNumId w:val="10"/>
  </w:num>
  <w:num w:numId="19">
    <w:abstractNumId w:val="12"/>
  </w:num>
  <w:num w:numId="20">
    <w:abstractNumId w:val="1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655"/>
    <w:rsid w:val="000366A5"/>
    <w:rsid w:val="000533C5"/>
    <w:rsid w:val="001B2E1A"/>
    <w:rsid w:val="00213272"/>
    <w:rsid w:val="002548DF"/>
    <w:rsid w:val="00276684"/>
    <w:rsid w:val="002B4387"/>
    <w:rsid w:val="002E7155"/>
    <w:rsid w:val="003D229F"/>
    <w:rsid w:val="003E5AE6"/>
    <w:rsid w:val="0044766E"/>
    <w:rsid w:val="0051019D"/>
    <w:rsid w:val="00554655"/>
    <w:rsid w:val="00577D01"/>
    <w:rsid w:val="00582BD4"/>
    <w:rsid w:val="006D6B23"/>
    <w:rsid w:val="006E2C72"/>
    <w:rsid w:val="00700FB1"/>
    <w:rsid w:val="0076058F"/>
    <w:rsid w:val="007E1413"/>
    <w:rsid w:val="00834333"/>
    <w:rsid w:val="00845B32"/>
    <w:rsid w:val="009A72D2"/>
    <w:rsid w:val="00B36CD7"/>
    <w:rsid w:val="00D053FE"/>
    <w:rsid w:val="00D65AFE"/>
    <w:rsid w:val="00E248B7"/>
    <w:rsid w:val="00E66408"/>
    <w:rsid w:val="00E74104"/>
    <w:rsid w:val="00E84623"/>
    <w:rsid w:val="00E84D0C"/>
    <w:rsid w:val="00EE67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FA67A"/>
  <w15:docId w15:val="{0BA29AA9-E8C2-4B47-80C1-85344A90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3">
    <w:name w:val="WW_OutlineListStyle_3"/>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6"/>
      </w:numPr>
    </w:pPr>
  </w:style>
  <w:style w:type="paragraph" w:customStyle="1" w:styleId="RdaliaTableau">
    <w:name w:val="Rédalia : Tableau"/>
    <w:basedOn w:val="RedaliaNormal"/>
    <w:pPr>
      <w:numPr>
        <w:numId w:val="14"/>
      </w:numPr>
    </w:pPr>
    <w:rPr>
      <w:b/>
      <w:color w:val="0000FF"/>
    </w:rPr>
  </w:style>
  <w:style w:type="paragraph" w:customStyle="1" w:styleId="RdaliaTextemasqu">
    <w:name w:val="Rédalia : Texte masqué"/>
    <w:basedOn w:val="RdaliaRetraitniveau1"/>
    <w:pPr>
      <w:numPr>
        <w:numId w:val="1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7"/>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819"/>
        <w:tab w:val="right" w:pos="9638"/>
      </w:tabs>
    </w:pPr>
  </w:style>
  <w:style w:type="paragraph" w:styleId="Pieddepage">
    <w:name w:val="footer"/>
    <w:basedOn w:val="Standard"/>
    <w:pPr>
      <w:suppressLineNumbers/>
      <w:tabs>
        <w:tab w:val="center" w:pos="4819"/>
        <w:tab w:val="right" w:pos="9638"/>
      </w:tabs>
    </w:pPr>
  </w:style>
  <w:style w:type="paragraph" w:customStyle="1" w:styleId="RedaliaRetrait2avecpuce">
    <w:name w:val="Redalia : Retrait 2 avec puce"/>
    <w:basedOn w:val="RedaliaRetraitavecpuce"/>
    <w:pPr>
      <w:numPr>
        <w:numId w:val="18"/>
      </w:numPr>
      <w:tabs>
        <w:tab w:val="clear" w:pos="8505"/>
        <w:tab w:val="left" w:pos="261"/>
        <w:tab w:val="left" w:leader="dot" w:pos="706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0"/>
      </w:numPr>
      <w:tabs>
        <w:tab w:val="left" w:pos="-231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9"/>
      </w:numPr>
      <w:tabs>
        <w:tab w:val="left" w:pos="-87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49" w:lineRule="auto"/>
    </w:pPr>
    <w:rPr>
      <w:rFonts w:ascii="Calibri Light" w:hAnsi="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20"/>
    </w:pPr>
  </w:style>
  <w:style w:type="character" w:customStyle="1" w:styleId="Titre1Car">
    <w:name w:val="Titre 1 Car"/>
    <w:rPr>
      <w:rFonts w:ascii="Arial" w:hAnsi="Arial"/>
      <w:b/>
      <w:kern w:val="3"/>
      <w:sz w:val="32"/>
    </w:rPr>
  </w:style>
  <w:style w:type="character" w:customStyle="1" w:styleId="Titre2Car">
    <w:name w:val="Titre 2 Car"/>
    <w:rPr>
      <w:rFonts w:ascii="Arial" w:hAnsi="Arial"/>
      <w:sz w:val="28"/>
      <w:u w:val="single"/>
    </w:rPr>
  </w:style>
  <w:style w:type="character" w:customStyle="1" w:styleId="Titre3Car">
    <w:name w:val="Titre 3 Car"/>
    <w:rPr>
      <w:rFonts w:ascii="Arial" w:hAnsi="Arial"/>
      <w:sz w:val="24"/>
      <w:u w:val="single"/>
    </w:rPr>
  </w:style>
  <w:style w:type="character" w:customStyle="1" w:styleId="Titre4Car">
    <w:name w:val="Titre 4 Car"/>
    <w:rPr>
      <w:rFonts w:ascii="Arial" w:hAnsi="Arial"/>
      <w:i/>
      <w:sz w:val="24"/>
    </w:rPr>
  </w:style>
  <w:style w:type="character" w:customStyle="1" w:styleId="Titre5Car">
    <w:name w:val="Titre 5 Car"/>
    <w:rPr>
      <w:rFonts w:ascii="Arial" w:hAnsi="Arial"/>
      <w:i/>
      <w:sz w:val="22"/>
    </w:rPr>
  </w:style>
  <w:style w:type="character" w:customStyle="1" w:styleId="Titre6Car">
    <w:name w:val="Titre 6 Car"/>
    <w:rPr>
      <w:rFonts w:ascii="Arial" w:hAnsi="Arial"/>
      <w:b/>
      <w:bCs/>
      <w:sz w:val="22"/>
    </w:rPr>
  </w:style>
  <w:style w:type="character" w:styleId="Lienhypertexte">
    <w:name w:val="Hyperlink"/>
    <w:basedOn w:val="Policepardfaut"/>
    <w:uiPriority w:val="99"/>
    <w:rPr>
      <w:rFonts w:ascii="Arial" w:hAnsi="Arial" w:cs="Times New Roman"/>
      <w:color w:val="0000FF"/>
      <w:u w:val="single"/>
    </w:rPr>
  </w:style>
  <w:style w:type="character" w:customStyle="1" w:styleId="En-tteCar">
    <w:name w:val="En-tête Car"/>
    <w:rPr>
      <w:rFonts w:ascii="Arial" w:hAnsi="Arial"/>
      <w:sz w:val="22"/>
    </w:rPr>
  </w:style>
  <w:style w:type="character" w:customStyle="1" w:styleId="PieddepageCar">
    <w:name w:val="Pied de page Car"/>
    <w:rPr>
      <w:rFonts w:ascii="Arial" w:hAnsi="Arial"/>
      <w:sz w:val="22"/>
    </w:rPr>
  </w:style>
  <w:style w:type="character" w:styleId="Numrodepage">
    <w:name w:val="page number"/>
    <w:rPr>
      <w:rFonts w:ascii="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hAnsi="Webdings" w:cs="Webdings"/>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hAnsi="Arial" w:cs="Times New Roman"/>
      <w:spacing w:val="-10"/>
      <w:kern w:val="3"/>
      <w:sz w:val="56"/>
      <w:lang w:eastAsia="en-US"/>
    </w:rPr>
  </w:style>
  <w:style w:type="character" w:customStyle="1" w:styleId="Sous-titreCar">
    <w:name w:val="Sous-titre Car"/>
    <w:basedOn w:val="Policepardfaut"/>
    <w:rPr>
      <w:rFonts w:ascii="Arial" w:hAnsi="Arial" w:cs="Times New Roman"/>
      <w:color w:val="5A5A5A"/>
      <w:spacing w:val="15"/>
      <w:kern w:val="3"/>
      <w:sz w:val="22"/>
      <w:lang w:eastAsia="en-US"/>
    </w:rPr>
  </w:style>
  <w:style w:type="character" w:styleId="Accentuationlgre">
    <w:name w:val="Subtle Emphasis"/>
    <w:basedOn w:val="Policepardfaut"/>
    <w:rPr>
      <w:rFonts w:ascii="Arial" w:hAnsi="Arial" w:cs="Times New Roman"/>
      <w:i/>
      <w:color w:val="404040"/>
    </w:rPr>
  </w:style>
  <w:style w:type="character" w:styleId="Accentuation">
    <w:name w:val="Emphasis"/>
    <w:basedOn w:val="Policepardfaut"/>
    <w:rPr>
      <w:rFonts w:ascii="Arial" w:hAnsi="Arial" w:cs="Times New Roman"/>
      <w:i/>
    </w:rPr>
  </w:style>
  <w:style w:type="character" w:styleId="Accentuationintense">
    <w:name w:val="Intense Emphasis"/>
    <w:basedOn w:val="Policepardfaut"/>
    <w:rPr>
      <w:rFonts w:ascii="Arial" w:hAnsi="Arial" w:cs="Times New Roman"/>
      <w:i/>
      <w:color w:val="4472C4"/>
    </w:rPr>
  </w:style>
  <w:style w:type="character" w:styleId="lev">
    <w:name w:val="Strong"/>
    <w:basedOn w:val="Policepardfaut"/>
    <w:rPr>
      <w:rFonts w:ascii="Arial" w:hAnsi="Arial" w:cs="Times New Roman"/>
      <w:b/>
    </w:rPr>
  </w:style>
  <w:style w:type="character" w:customStyle="1" w:styleId="CitationCar">
    <w:name w:val="Citation Car"/>
    <w:basedOn w:val="Policepardfaut"/>
    <w:rPr>
      <w:rFonts w:ascii="Arial" w:hAnsi="Arial" w:cs="Times New Roman"/>
      <w:i/>
      <w:color w:val="404040"/>
      <w:kern w:val="3"/>
      <w:sz w:val="22"/>
      <w:lang w:eastAsia="en-US"/>
    </w:rPr>
  </w:style>
  <w:style w:type="character" w:customStyle="1" w:styleId="CitationintenseCar">
    <w:name w:val="Citation intense Car"/>
    <w:basedOn w:val="Policepardfaut"/>
    <w:rPr>
      <w:rFonts w:ascii="Arial" w:hAnsi="Arial" w:cs="Times New Roman"/>
      <w:i/>
      <w:color w:val="4472C4"/>
      <w:kern w:val="3"/>
      <w:sz w:val="22"/>
      <w:lang w:eastAsia="en-US"/>
    </w:rPr>
  </w:style>
  <w:style w:type="character" w:styleId="Rfrencelgre">
    <w:name w:val="Subtle Reference"/>
    <w:basedOn w:val="Policepardfaut"/>
    <w:rPr>
      <w:rFonts w:ascii="Arial" w:hAnsi="Arial" w:cs="Times New Roman"/>
      <w:smallCaps/>
      <w:color w:val="5A5A5A"/>
    </w:rPr>
  </w:style>
  <w:style w:type="character" w:styleId="Rfrenceintense">
    <w:name w:val="Intense Reference"/>
    <w:basedOn w:val="Policepardfaut"/>
    <w:rPr>
      <w:rFonts w:ascii="Arial" w:hAnsi="Arial" w:cs="Times New Roman"/>
      <w:b/>
      <w:smallCaps/>
      <w:color w:val="4472C4"/>
      <w:spacing w:val="5"/>
    </w:rPr>
  </w:style>
  <w:style w:type="character" w:styleId="Titredulivre">
    <w:name w:val="Book Title"/>
    <w:basedOn w:val="Policepardfaut"/>
    <w:rPr>
      <w:rFonts w:ascii="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styleId="Mentionnonrsolue">
    <w:name w:val="Unresolved Mention"/>
    <w:basedOn w:val="Policepardfaut"/>
    <w:rPr>
      <w:color w:val="605E5C"/>
      <w:shd w:val="clear" w:color="auto" w:fill="E1DFDD"/>
    </w:rPr>
  </w:style>
  <w:style w:type="character" w:customStyle="1" w:styleId="Internetlink">
    <w:name w:val="Internet link"/>
    <w:rPr>
      <w:color w:val="000080"/>
      <w:u w:val="single"/>
    </w:rPr>
  </w:style>
  <w:style w:type="numbering" w:customStyle="1" w:styleId="WWOutlineListStyle2">
    <w:name w:val="WW_OutlineListStyle_2"/>
    <w:basedOn w:val="Aucuneliste"/>
    <w:pPr>
      <w:numPr>
        <w:numId w:val="2"/>
      </w:numPr>
    </w:pPr>
  </w:style>
  <w:style w:type="numbering" w:customStyle="1" w:styleId="WWOutlineListStyle1">
    <w:name w:val="WW_OutlineListStyle_1"/>
    <w:basedOn w:val="Aucuneliste"/>
    <w:pPr>
      <w:numPr>
        <w:numId w:val="3"/>
      </w:numPr>
    </w:pPr>
  </w:style>
  <w:style w:type="numbering" w:customStyle="1" w:styleId="Outline">
    <w:name w:val="Outline"/>
    <w:basedOn w:val="Aucuneliste"/>
    <w:pPr>
      <w:numPr>
        <w:numId w:val="4"/>
      </w:numPr>
    </w:pPr>
  </w:style>
  <w:style w:type="numbering" w:customStyle="1" w:styleId="LFO26">
    <w:name w:val="LFO26"/>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numbering" w:customStyle="1" w:styleId="LFO33">
    <w:name w:val="LFO33"/>
    <w:basedOn w:val="Aucuneliste"/>
    <w:pPr>
      <w:numPr>
        <w:numId w:val="9"/>
      </w:numPr>
    </w:pPr>
  </w:style>
  <w:style w:type="numbering" w:customStyle="1" w:styleId="LFO35">
    <w:name w:val="LFO35"/>
    <w:basedOn w:val="Aucuneliste"/>
    <w:pPr>
      <w:numPr>
        <w:numId w:val="10"/>
      </w:numPr>
    </w:pPr>
  </w:style>
  <w:style w:type="numbering" w:customStyle="1" w:styleId="WWOutlineListStyle">
    <w:name w:val="WW_OutlineListStyle"/>
    <w:basedOn w:val="Aucuneliste"/>
    <w:pPr>
      <w:numPr>
        <w:numId w:val="11"/>
      </w:numPr>
    </w:pPr>
  </w:style>
  <w:style w:type="numbering" w:customStyle="1" w:styleId="LFO25">
    <w:name w:val="LFO25"/>
    <w:basedOn w:val="Aucuneliste"/>
    <w:pPr>
      <w:numPr>
        <w:numId w:val="12"/>
      </w:numPr>
    </w:pPr>
  </w:style>
  <w:style w:type="numbering" w:customStyle="1" w:styleId="Style2">
    <w:name w:val="Style2"/>
    <w:basedOn w:val="Aucuneliste"/>
    <w:pPr>
      <w:numPr>
        <w:numId w:val="13"/>
      </w:numPr>
    </w:pPr>
  </w:style>
  <w:style w:type="numbering" w:customStyle="1" w:styleId="LFO1">
    <w:name w:val="LFO1"/>
    <w:basedOn w:val="Aucuneliste"/>
    <w:pPr>
      <w:numPr>
        <w:numId w:val="14"/>
      </w:numPr>
    </w:pPr>
  </w:style>
  <w:style w:type="numbering" w:customStyle="1" w:styleId="LFO5">
    <w:name w:val="LFO5"/>
    <w:basedOn w:val="Aucuneliste"/>
    <w:pPr>
      <w:numPr>
        <w:numId w:val="15"/>
      </w:numPr>
    </w:pPr>
  </w:style>
  <w:style w:type="numbering" w:customStyle="1" w:styleId="LFO6">
    <w:name w:val="LFO6"/>
    <w:basedOn w:val="Aucuneliste"/>
    <w:pPr>
      <w:numPr>
        <w:numId w:val="16"/>
      </w:numPr>
    </w:pPr>
  </w:style>
  <w:style w:type="numbering" w:customStyle="1" w:styleId="LFO21">
    <w:name w:val="LFO21"/>
    <w:basedOn w:val="Aucuneliste"/>
    <w:pPr>
      <w:numPr>
        <w:numId w:val="17"/>
      </w:numPr>
    </w:pPr>
  </w:style>
  <w:style w:type="numbering" w:customStyle="1" w:styleId="LFO221">
    <w:name w:val="LFO22_1"/>
    <w:basedOn w:val="Aucuneliste"/>
    <w:pPr>
      <w:numPr>
        <w:numId w:val="18"/>
      </w:numPr>
    </w:pPr>
  </w:style>
  <w:style w:type="numbering" w:customStyle="1" w:styleId="LFO231">
    <w:name w:val="LFO23_1"/>
    <w:basedOn w:val="Aucuneliste"/>
    <w:pPr>
      <w:numPr>
        <w:numId w:val="19"/>
      </w:numPr>
    </w:pPr>
  </w:style>
  <w:style w:type="numbering" w:customStyle="1" w:styleId="LFO241">
    <w:name w:val="LFO24_1"/>
    <w:basedOn w:val="Aucunelist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58294">
      <w:bodyDiv w:val="1"/>
      <w:marLeft w:val="0"/>
      <w:marRight w:val="0"/>
      <w:marTop w:val="0"/>
      <w:marBottom w:val="0"/>
      <w:divBdr>
        <w:top w:val="none" w:sz="0" w:space="0" w:color="auto"/>
        <w:left w:val="none" w:sz="0" w:space="0" w:color="auto"/>
        <w:bottom w:val="none" w:sz="0" w:space="0" w:color="auto"/>
        <w:right w:val="none" w:sz="0" w:space="0" w:color="auto"/>
      </w:divBdr>
    </w:div>
    <w:div w:id="1763068440">
      <w:bodyDiv w:val="1"/>
      <w:marLeft w:val="0"/>
      <w:marRight w:val="0"/>
      <w:marTop w:val="0"/>
      <w:marBottom w:val="0"/>
      <w:divBdr>
        <w:top w:val="none" w:sz="0" w:space="0" w:color="auto"/>
        <w:left w:val="none" w:sz="0" w:space="0" w:color="auto"/>
        <w:bottom w:val="none" w:sz="0" w:space="0" w:color="auto"/>
        <w:right w:val="none" w:sz="0" w:space="0" w:color="auto"/>
      </w:divBdr>
    </w:div>
    <w:div w:id="1777821887">
      <w:bodyDiv w:val="1"/>
      <w:marLeft w:val="0"/>
      <w:marRight w:val="0"/>
      <w:marTop w:val="0"/>
      <w:marBottom w:val="0"/>
      <w:divBdr>
        <w:top w:val="none" w:sz="0" w:space="0" w:color="auto"/>
        <w:left w:val="none" w:sz="0" w:space="0" w:color="auto"/>
        <w:bottom w:val="none" w:sz="0" w:space="0" w:color="auto"/>
        <w:right w:val="none" w:sz="0" w:space="0" w:color="auto"/>
      </w:divBdr>
    </w:div>
    <w:div w:id="1877425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le-achat@univ-tln.fr" TargetMode="External"/><Relationship Id="rId4" Type="http://schemas.openxmlformats.org/officeDocument/2006/relationships/settings" Target="settings.xml"/><Relationship Id="rId9" Type="http://schemas.openxmlformats.org/officeDocument/2006/relationships/hyperlink" Target="mailto:pole-achat@univ-tln.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FDA75-6BEA-4D54-92A6-B8E9F0C9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1325</Words>
  <Characters>7293</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Thomas Roger</cp:lastModifiedBy>
  <cp:revision>30</cp:revision>
  <dcterms:created xsi:type="dcterms:W3CDTF">2025-11-17T15:28:00Z</dcterms:created>
  <dcterms:modified xsi:type="dcterms:W3CDTF">2026-03-13T12:47:00Z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ies>
</file>